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градостроительного развития Томской области от 05.11.2024 N 39</w:t>
              <w:br/>
              <w:t xml:space="preserve">(ред. от 28.01.2026)</w:t>
              <w:br/>
              <w:t xml:space="preserve">"Об утверждении административного регламента предоставления государственной услуги "Выдача градостроительного плана земельного участка"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ГРАДОСТРОИТЕЛЬНОГО РАЗВИТИЯ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ноября 2024 г. N 39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"ВЫДАЧА ГРАДОСТРОИТЕЛЬНОГО ПЛАНА</w:t>
      </w:r>
    </w:p>
    <w:p>
      <w:pPr>
        <w:pStyle w:val="2"/>
        <w:jc w:val="center"/>
      </w:pPr>
      <w:r>
        <w:rPr>
          <w:sz w:val="24"/>
        </w:rPr>
        <w:t xml:space="preserve">ЗЕМЕЛЬНОГО УЧАСТКА"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18.03.2025 </w:t>
            </w:r>
            <w:r>
              <w:rPr>
                <w:sz w:val="24"/>
                <w:color w:val="392c69"/>
              </w:rPr>
              <w:t xml:space="preserve">N 22</w:t>
            </w:r>
            <w:r>
              <w:rPr>
                <w:sz w:val="24"/>
                <w:color w:val="392c69"/>
              </w:rPr>
              <w:t xml:space="preserve">, от 23.04.2025 </w:t>
            </w:r>
            <w:r>
              <w:rPr>
                <w:sz w:val="24"/>
                <w:color w:val="392c69"/>
              </w:rPr>
              <w:t xml:space="preserve">N 28</w:t>
            </w:r>
            <w:r>
              <w:rPr>
                <w:sz w:val="24"/>
                <w:color w:val="392c69"/>
              </w:rPr>
              <w:t xml:space="preserve">, от 23.07.2025 </w:t>
            </w:r>
            <w:r>
              <w:rPr>
                <w:sz w:val="24"/>
                <w:color w:val="392c69"/>
              </w:rPr>
              <w:t xml:space="preserve">N 62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28.01.2026 </w:t>
            </w:r>
            <w:r>
              <w:rPr>
                <w:sz w:val="24"/>
                <w:color w:val="392c69"/>
              </w:rPr>
              <w:t xml:space="preserve">N 6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Федеральным </w:t>
      </w:r>
      <w:r>
        <w:rPr>
          <w:sz w:val="24"/>
        </w:rPr>
        <w:t xml:space="preserve">законом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34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"Выдача градостроительного плана земельного участка".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градостроительного развития Томской области Гассельбах Светлану Георгиевну.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Настоящий приказ вступает в силу со дня его официального опубликования.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Департамента</w:t>
      </w:r>
    </w:p>
    <w:p>
      <w:pPr>
        <w:pStyle w:val="0"/>
        <w:jc w:val="right"/>
      </w:pPr>
      <w:r>
        <w:rPr>
          <w:sz w:val="24"/>
        </w:rPr>
        <w:t xml:space="preserve">Т.Б.МУХАМЕДЖАНОВ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градостроительного развития</w:t>
      </w:r>
    </w:p>
    <w:p>
      <w:pPr>
        <w:pStyle w:val="0"/>
        <w:jc w:val="right"/>
      </w:pPr>
      <w:r>
        <w:rPr>
          <w:sz w:val="24"/>
        </w:rPr>
        <w:t xml:space="preserve">Томской области</w:t>
      </w:r>
    </w:p>
    <w:p>
      <w:pPr>
        <w:pStyle w:val="0"/>
        <w:jc w:val="right"/>
      </w:pPr>
      <w:r>
        <w:rPr>
          <w:sz w:val="24"/>
        </w:rPr>
        <w:t xml:space="preserve">от 05.11.2024 N 39</w:t>
      </w:r>
    </w:p>
    <w:p>
      <w:pPr>
        <w:pStyle w:val="0"/>
        <w:jc w:val="both"/>
      </w:pPr>
      <w:r>
        <w:rPr>
          <w:sz w:val="24"/>
        </w:rPr>
      </w:r>
    </w:p>
    <w:bookmarkStart w:id="34" w:name="P34"/>
    <w:bookmarkEnd w:id="34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"ВЫДАЧА ГРАДОСТРОИТЕЛЬНОГО ПЛАНА ЗЕМЕЛЬНОГО УЧАСТКА"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градостроительного развития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28.01.2026 N 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Административный регламент предоставления государственной услуги "Выдача градостроительного плана земельного участка" (далее - административный регламент, государственная услуга) устанавливает стандарт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административный регламент разработан Департаментом градостроительного развития Томской области (далее - Департамент) на основании </w:t>
      </w:r>
      <w:r>
        <w:rPr>
          <w:sz w:val="24"/>
        </w:rPr>
        <w:t xml:space="preserve">части 1 статьи 13</w:t>
      </w:r>
      <w:r>
        <w:rPr>
          <w:sz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 закон N 210-ФЗ), Земельного </w:t>
      </w:r>
      <w:r>
        <w:rPr>
          <w:sz w:val="24"/>
        </w:rPr>
        <w:t xml:space="preserve">кодекса</w:t>
      </w:r>
      <w:r>
        <w:rPr>
          <w:sz w:val="24"/>
        </w:rPr>
        <w:t xml:space="preserve"> Российской Федерации (далее - Земельный кодекс РФ), </w:t>
      </w:r>
      <w:r>
        <w:rPr>
          <w:sz w:val="24"/>
        </w:rPr>
        <w:t xml:space="preserve">Закона</w:t>
      </w:r>
      <w:r>
        <w:rPr>
          <w:sz w:val="24"/>
        </w:rPr>
        <w:t xml:space="preserve"> Томской области от 27.12.2023 N 126-ОЗ "О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области" (далее - Закон N 126-ОЗ).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Заявителями при предоставлении государственной услуги являются физические лица, в том числе индивидуальные предприниматели, и юридические лица, являющиеся правообладателями земельных участков (далее - заявитель). Заявителем может выступать иное лицо в случае, предусмотренном </w:t>
      </w:r>
      <w:r>
        <w:rPr>
          <w:sz w:val="24"/>
        </w:rPr>
        <w:t xml:space="preserve">частью 1.1</w:t>
      </w:r>
      <w:r>
        <w:rPr>
          <w:sz w:val="24"/>
        </w:rPr>
        <w:t xml:space="preserve"> или </w:t>
      </w:r>
      <w:r>
        <w:rPr>
          <w:sz w:val="24"/>
        </w:rPr>
        <w:t xml:space="preserve">частью 1.2 статьи 57.3</w:t>
      </w:r>
      <w:r>
        <w:rPr>
          <w:sz w:val="24"/>
        </w:rPr>
        <w:t xml:space="preserve"> Градостроительного кодекса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 имени юридических и физических лиц заявление и документы, необходимые для предоставления государственной услуги, могут подавать представители, действующие в силу полномочий, основанных на доверенности или иных законных основаниях (далее - представитель заявителя).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о государственной услуге предоставляется: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по месту нахождения Департамента в часы работы Департамента, указанные в </w:t>
      </w:r>
      <w:hyperlink w:history="0" w:anchor="P13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в федеральной государственной информационной системе "Единый портал государственных и муниципальных услуг (функций)" по адресу: </w:t>
      </w:r>
      <w:hyperlink w:history="0" r:id="rId7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 (далее - портал государственных и муниципальных услуг);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отделений, информация о которых размещена на сайте МФЦ: </w:t>
      </w:r>
      <w:hyperlink w:history="0" r:id="rId8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на официальном сайте Департамента в информационно-телекоммуникационной сети "Интернет" (далее - официальный сайт): </w:t>
      </w:r>
      <w:hyperlink w:history="0" r:id="rId9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месте нахождения, графике работы, справочные телефоны, адрес электронной почты, официального сайта, многофункционального центра, портала государственных и муниципальных услуг содержатся в </w:t>
      </w:r>
      <w:hyperlink w:history="0" w:anchor="P13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bookmarkStart w:id="53" w:name="P53"/>
    <w:bookmarkEnd w:id="5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На информационных стендах и официальном сайте Департамента в целях информирования физических и юридических лиц по вопросам предоставления государственной услуги размещается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перечень нормативных правовых актов, регулирующих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перечень лиц, имеющих право на получение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исчерпывающий перечень документов, необходимых в соответствии с законодательными или иными нормативными правовыми актами для предоставления государственной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исчерпывающий перечень оснований для отказа в приеме документов, необходимых для предоставления государственной услуги, для возврата запроса о предоставлении государственной услуги, а также оснований для приостановления или отказа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информация о праве на досудебное (внесудебное) обжалование решений и действий (бездействия), принятых (осуществляемых) в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текст настоящего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образец заполнения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последовательность административных процедур и сроки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справочная информация (сведения о месте нахождения (адресе), графике работы, справочных телефонах, адресах официального сайта и электронной почты Департамента в составе согласно </w:t>
      </w:r>
      <w:hyperlink w:history="0" w:anchor="P138" w:tooltip="Приложение 1">
        <w:r>
          <w:rPr>
            <w:sz w:val="24"/>
            <w:color w:val="0000ff"/>
          </w:rPr>
          <w:t xml:space="preserve">приложению 1</w:t>
        </w:r>
      </w:hyperlink>
      <w:r>
        <w:rPr>
          <w:sz w:val="24"/>
        </w:rPr>
        <w:t xml:space="preserve"> к настоящему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информация о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Информирование (консультирование) о порядке предоставления государственной услуги осуществляют специалисты Департамента, специалисты Областного государственного бюджетного учреждения "Архитектурно-планировочное управление" (далее - ОГБУ "АПУ") в форме устного информирования или письменного информирования.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вправе обратиться в ходе личного приема, по телефону в Департамент в целях получения информации о ходе предоставления государственной услуги.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Наименование государственной услуги - "Выдача градостроительного плана земельного участка".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Государственную услугу предоставляет Департамент градостроительного развития Томской области с привлечением подведомственного Областного государственного бюджетного учреждения "Архитектурно-планировочное управление".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Результатом предоставления государственной услуги является выдача градостроительного плана земельного участка (далее - ГПЗУ) или письмо Департамента, содержащее решение об отказе в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Результат предоставления государственной услуги по выбору заявителя либо исходя из способа обращения за предоставлением государственной услуги направляется заявителю посредством портала государственных и муниципальных услуг, выдается (вручается) заявителю (представителю заявителя) в Департаменте либо в многофункциональном центре. В случае неявки заявителя за результатом предоставления государственной услуги лично результат предоставления государственной услуги направляется заявителю почтовой связью.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Срок предоставления государственной услуги составляет 14 рабочих дней со дня регистрации в Департаменте запроса о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Исчерпывающий перечень документов, необходимых для предоставления государственной услуги, содержится в </w:t>
      </w:r>
      <w:hyperlink w:history="0" w:anchor="P173" w:tooltip="Приложение 2">
        <w:r>
          <w:rPr>
            <w:sz w:val="24"/>
            <w:color w:val="0000ff"/>
          </w:rPr>
          <w:t xml:space="preserve">приложении 2</w:t>
        </w:r>
      </w:hyperlink>
      <w:r>
        <w:rPr>
          <w:sz w:val="24"/>
        </w:rPr>
        <w:t xml:space="preserve"> к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Форма </w:t>
      </w:r>
      <w:hyperlink w:history="0" w:anchor="P299" w:tooltip="          Форма запроса для предоставления государственной услуги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 о предоставлении государственной услуги содержится в приложении 3 к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Запрос и документы, предусмотренные </w:t>
      </w:r>
      <w:hyperlink w:history="0" w:anchor="P173" w:tooltip="Приложение 2">
        <w:r>
          <w:rPr>
            <w:sz w:val="24"/>
            <w:color w:val="0000ff"/>
          </w:rPr>
          <w:t xml:space="preserve">приложением 2</w:t>
        </w:r>
      </w:hyperlink>
      <w:r>
        <w:rPr>
          <w:sz w:val="24"/>
        </w:rPr>
        <w:t xml:space="preserve"> к административному регламенту, могут быть представлены (направлены) заявителем: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Департамент в часы приема входящей корреспонденции, указанные в </w:t>
      </w:r>
      <w:hyperlink w:history="0" w:anchor="P13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электронном виде с использованием портала государственных и муниципальных услуг;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через многофункциональный центр предоставления государственных и муниципальных услуг при наличии соглашения о взаимодействии между Департаментом и многофункциональным центром.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Адреса для подачи (направления) запроса о предоставлении государственной услуги на бумажном носителе (при личном обращении), адрес портала государственных и муниципальных услуг указаны в </w:t>
      </w:r>
      <w:hyperlink w:history="0" w:anchor="P138" w:tooltip="Приложение 1">
        <w:r>
          <w:rPr>
            <w:sz w:val="24"/>
            <w:color w:val="0000ff"/>
          </w:rPr>
          <w:t xml:space="preserve">приложении 1</w:t>
        </w:r>
      </w:hyperlink>
      <w:r>
        <w:rPr>
          <w:sz w:val="24"/>
        </w:rPr>
        <w:t xml:space="preserve"> к настоящему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Исчерпывающий перечень оснований для отказа в приеме запроса о предоставлении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текст письменного обращения не поддается прочтению;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несоответствие содержания запроса о предоставлении государственной услуги форме </w:t>
      </w:r>
      <w:hyperlink w:history="0" w:anchor="P299" w:tooltip="          Форма запроса для предоставления государственной услуги">
        <w:r>
          <w:rPr>
            <w:sz w:val="24"/>
            <w:color w:val="0000ff"/>
          </w:rPr>
          <w:t xml:space="preserve">запроса</w:t>
        </w:r>
      </w:hyperlink>
      <w:r>
        <w:rPr>
          <w:sz w:val="24"/>
        </w:rPr>
        <w:t xml:space="preserve">, установленной приложением 3 к настоящему административному регламенту;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отсутствие у Департамента полномочий на выдачу ГПЗУ;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непредставление с запросом о предоставлении государственной услуги документов, предусмотренных </w:t>
      </w:r>
      <w:hyperlink w:history="0" w:anchor="P173" w:tooltip="Приложение 2">
        <w:r>
          <w:rPr>
            <w:sz w:val="24"/>
            <w:color w:val="0000ff"/>
          </w:rPr>
          <w:t xml:space="preserve">приложением 2</w:t>
        </w:r>
      </w:hyperlink>
      <w:r>
        <w:rPr>
          <w:sz w:val="24"/>
        </w:rPr>
        <w:t xml:space="preserve"> к административному регламенту, предоставление которых заявителем является обязательным;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наличие в документах, представленных заявителем (представителем заявителя), недостоверных сведений;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отсутствие сведений о границах, координатах характерных (поворотных) точек границ земельного участка, в отношении которого запрашивается ГПЗУ;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обращение с заявлением о предоставлении государственной услуги лица, не имеющего права обращаться с заявлением о предоставлении государственной услуги и (или) не имеющего права на получение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Исчерпывающий перечень оснований для отказа в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Единственным основанием для отказа в предоставлении государственной услуги является отсутствие утвержденной документации по планировке территории в случае, если в соответствии с </w:t>
      </w:r>
      <w:r>
        <w:rPr>
          <w:sz w:val="24"/>
        </w:rPr>
        <w:t xml:space="preserve">частью 4 статьи 57.3</w:t>
      </w:r>
      <w:r>
        <w:rPr>
          <w:sz w:val="24"/>
        </w:rPr>
        <w:t xml:space="preserve"> Градостроительного кодекса Российской Федерации размещение объекта капитального строительства не допускается при отсутствии такой документации.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Оставление запроса о предоставлении государственной услуги без рассмотрения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Приостановление предоставления государственной услуги не предусмотрено.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Государственная услуга предоставляется бесплатно.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Департамент или многофункциональный центр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Регистрация запроса о предоставлении государственной услуги осуществляется Департаментом в день поступления запроса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поступления запроса о предоставлении государственной услуги вне времени приема входящей корреспонденции в Департаменте либо в выходной, нерабочий праздничный день его регистрация осуществляется в первый рабочий день, следующий за днем его поступления в Департамент.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К помещениям, в которых предоставляется государственная услуга, залу ожидания, местам для заполнения запроса, информационным стендам с образцами заполнения запроса и перечнем документов (сведений), необходимых для предоставления государственной услуги, предъявляются следующие требования: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 Департамента должно быть оборудовано отдельным входом для свободного доступа в помещение;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входе в здание Департамента оборудуется информационная табличка с указанием наименования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вход в здание Департамента оборудуется кнопкой вызова помощи для оповещения сотрудников о необходимости оказания помощи инвалидам при доступе в здание;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помещения Департамента должны соответствовать санитарно-гигиеническим требованиям и требованиям техники безопасности;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присутственные места должны быть оборудованы противопожарной системой и средствами пожаротушения, системой охраны;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2 мест;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места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места информирования, предназначенные для ознакомления заявителей с информационными материалами, оборудуются информационными стендами;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на информационных стендах в Департаменте, а также на сайте Департамента размещается информация, указанная в </w:t>
      </w:r>
      <w:hyperlink w:history="0" w:anchor="P53" w:tooltip="5. На информационных стендах и официальном сайте Департамента в целях информирования физических и юридических лиц по вопросам предоставления государственной услуги размещается следующая информаци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Доступность мест ожидания, мест для заполнения запроса, информационных стендов с образцами заполнения запроса и перечнем документов (сведений), необходимых для предоставления государственной услуги для инвалидов, обеспечивается в соответствии с законодательством Российской Федерации о социальной защите инвалидов.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 и портале государственных и муниципальных услуг.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Показателями доступности и качества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открытость информации о ходе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необходимого и достаточного количества специалистов, а также помещений, в которых осуществляется прием документов (сведений) от заявителя и выдача документов заявителю, в целях соблюдения установленных настоящим административным регламентом сроков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выбора заявителем способа обращения за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размещение на официальном сайте, информационном стенде Департамента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соблюдение сроков и последовательности выполнения административных процедур;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обоснованность отказов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возможность досудебного (внесудебного) рассмотрения жалоб;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обоснованных жалоб со стороны заявителя по результатам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показателях доступности и качества государственной услуги размещаются на официальном сайте Департамента и портале государственных и муниципальных услуг.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</w:t>
      </w:r>
    </w:p>
    <w:p>
      <w:pPr>
        <w:pStyle w:val="2"/>
        <w:jc w:val="center"/>
      </w:pPr>
      <w:r>
        <w:rPr>
          <w:sz w:val="24"/>
        </w:rPr>
        <w:t xml:space="preserve">статуса рассмотрения заявления о предоставлении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20. Информация о ходе рассмотрения заявления о предоставлении государственной услуги, об изменении статуса рассмотрения заявления о предоставлении государственной услуги, о результатах предоставления государственной услуги может быть получена заявителем (его представителем) в личном кабинете на портале государственных и муниципальных услуг,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4. Иные требования к предоставлению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21. Перечень информационных систем, используемых для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государственная информационная система обеспечения градостроительной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национальная система пространственных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Иные услуги, которые являются обязательными для предоставления государственной услуги,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38" w:name="P138"/>
    <w:bookmarkEnd w:id="138"/>
    <w:p>
      <w:pPr>
        <w:pStyle w:val="0"/>
        <w:outlineLvl w:val="1"/>
        <w:jc w:val="right"/>
      </w:pPr>
      <w:r>
        <w:rPr>
          <w:sz w:val="24"/>
        </w:rPr>
        <w:t xml:space="preserve">Приложение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4"/>
        </w:rPr>
        <w:t xml:space="preserve">"Выдача градостроительных планов земельных участков"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Департамент градостроительного развития Томской области</w:t>
      </w:r>
    </w:p>
    <w:p>
      <w:pPr>
        <w:pStyle w:val="2"/>
        <w:jc w:val="center"/>
      </w:pPr>
      <w:r>
        <w:rPr>
          <w:sz w:val="24"/>
        </w:rPr>
        <w:t xml:space="preserve">График работы и контактная информация, справочные телефоны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Почтовый адрес: 634050, г. Томск, пл. Ленина, 6.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Фактический адрес (прием входящей корреспонденции): г. Томск, ул. Алтайская, 48.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работы: понедельник - четверг с 09.00 до 18.00, пятница с 09.00 до 16.45, обед с 13.00 до 13.45.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График приема документов: понедельник - пятница с 09.00 до 13.00, с 14.00 до 16.00.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Телефоны: +7 (3822) 70-90-13, +7 (3822) 70-90-15.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адрес электронной почты: dep-gr@dgr.tomsk.gov.ru.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Официальный сайт Департамента градостроительного развития Томской области в информационно-телекоммуникационной сети "Интернет": </w:t>
      </w:r>
      <w:hyperlink w:history="0" r:id="rId10">
        <w:r>
          <w:rPr>
            <w:sz w:val="24"/>
            <w:color w:val="0000ff"/>
          </w:rPr>
          <w:t xml:space="preserve">dgr.tomsk.gov.ru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Контактные телефоны: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13"/>
        <w:gridCol w:w="3402"/>
      </w:tblGrid>
      <w:tr>
        <w:tc>
          <w:tcPr>
            <w:tcW w:w="56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комитета по делопроизводству</w:t>
            </w:r>
          </w:p>
        </w:tc>
        <w:tc>
          <w:tcPr>
            <w:tcW w:w="340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70-90-13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70-90-15</w:t>
            </w:r>
          </w:p>
        </w:tc>
      </w:tr>
      <w:tr>
        <w:tc>
          <w:tcPr>
            <w:tcW w:w="5613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Специалисты Областного государственного бюджетного учреждения "Архитектурно-планировочное управление"</w:t>
            </w:r>
          </w:p>
        </w:tc>
        <w:tc>
          <w:tcPr>
            <w:tcW w:w="3402" w:type="dxa"/>
            <w:vAlign w:val="center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+7 (3822) 51-16-07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2"/>
        <w:jc w:val="center"/>
      </w:pPr>
      <w:r>
        <w:rPr>
          <w:sz w:val="24"/>
        </w:rPr>
        <w:t xml:space="preserve">Областное государственное казенное учреждение "Томский</w:t>
      </w:r>
    </w:p>
    <w:p>
      <w:pPr>
        <w:pStyle w:val="2"/>
        <w:jc w:val="center"/>
      </w:pPr>
      <w:r>
        <w:rPr>
          <w:sz w:val="24"/>
        </w:rPr>
        <w:t xml:space="preserve">областной многофункциональный центр по предоставлению</w:t>
      </w:r>
    </w:p>
    <w:p>
      <w:pPr>
        <w:pStyle w:val="2"/>
        <w:jc w:val="center"/>
      </w:pPr>
      <w:r>
        <w:rPr>
          <w:sz w:val="24"/>
        </w:rPr>
        <w:t xml:space="preserve">государственных и муниципальных услуг"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Адрес официального сайта: </w:t>
      </w:r>
      <w:hyperlink w:history="0" r:id="rId11">
        <w:r>
          <w:rPr>
            <w:sz w:val="24"/>
            <w:color w:val="0000ff"/>
          </w:rPr>
          <w:t xml:space="preserve">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телефонного обслуживания: тел.: 60-29-99, 8-800-350-08-50.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портал государственных и муниципальных услуг (функций) - </w:t>
      </w:r>
      <w:hyperlink w:history="0" r:id="rId12">
        <w:r>
          <w:rPr>
            <w:sz w:val="24"/>
            <w:color w:val="0000ff"/>
          </w:rPr>
          <w:t xml:space="preserve">www.gosuslugi.ru</w:t>
        </w:r>
      </w:hyperlink>
      <w:r>
        <w:rPr>
          <w:sz w:val="24"/>
        </w:rPr>
        <w:t xml:space="preserve">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bookmarkStart w:id="173" w:name="P173"/>
    <w:bookmarkEnd w:id="173"/>
    <w:p>
      <w:pPr>
        <w:pStyle w:val="0"/>
        <w:outlineLvl w:val="1"/>
        <w:jc w:val="right"/>
      </w:pPr>
      <w:r>
        <w:rPr>
          <w:sz w:val="24"/>
        </w:rPr>
        <w:t xml:space="preserve">Приложение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4"/>
        </w:rPr>
        <w:t xml:space="preserve">"Выдача градостроительного плана земельного участка"</w:t>
      </w:r>
    </w:p>
    <w:p>
      <w:pPr>
        <w:pStyle w:val="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94"/>
        <w:gridCol w:w="2268"/>
        <w:gridCol w:w="1871"/>
        <w:gridCol w:w="1804"/>
        <w:gridCol w:w="1531"/>
        <w:gridCol w:w="1191"/>
      </w:tblGrid>
      <w:tr>
        <w:tc>
          <w:tcPr>
            <w:tcW w:w="39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пп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документа</w:t>
            </w:r>
          </w:p>
        </w:tc>
        <w:tc>
          <w:tcPr>
            <w:tcW w:w="187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Форма предоставления: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оригинал;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копия, заверенная по месту работы;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нотариально заверенная копия;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копия, заверенная собственноручно;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копия с предоставлением оригинала;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заполненная и подписанная заявителем форма;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рукописное обращение;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электронная форма;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иные</w:t>
            </w:r>
          </w:p>
        </w:tc>
        <w:tc>
          <w:tcPr>
            <w:tcW w:w="1804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Вариант предоставления: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предоставляется без возврата;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предоставляется на все время оказания услуги с возможностью возврата по требованию заявителя;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предоставляется на все время оказания услуги с обязательным возвратом;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предоставляется только для просмотра</w:t>
            </w:r>
          </w:p>
        </w:tc>
        <w:tc>
          <w:tcPr>
            <w:tcW w:w="153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Обязательность: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обязателен;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не обязателен;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- документ обязателен, если...</w:t>
            </w:r>
          </w:p>
        </w:tc>
        <w:tc>
          <w:tcPr>
            <w:tcW w:w="119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Примечание (особенности предоставления документа, количество экземпляров и т.д.)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заявление о предоставлении государственной услуги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или электронная форма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удостоверяющий личность заявителя (представителя заявителя)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  <w:t xml:space="preserve">-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документ, подтверждающий полномочия представителя заявителя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или нотариально заверенная копия (при подаче заявления посредством личного 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обязателен, в случае если с заявлением обращается представитель заявителя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4.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правоустанавливающий документ на земельный участок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или нотариально заверенная копия (при подаче заявления посредством личного 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 в случае отсутствия в Едином государственном реестре недвижимости (далее - ЕГРН) запрашиваемых сведений о зарегистрированных правах на земельный участок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5.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правоустанавливающий документ на здание, строение, сооружение, расположенные на соответствующем земельном участке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 или нотариально заверенная копия (при подаче заявления посредством личного обращения) (по выбору заявителя (представителя заявителя)); нотариально заверенная копия (в случае подачи заявления посредством почтовой связи);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для просмотра, копия (в том числе нотариально заверенная)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обязателен в случае отсутствия в ЕГРН запрашиваемых сведений о зарегистрированных правах на здания, строения, сооружения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6.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технические условия подключения (технологического присоединения) объектов капитального строительства к сетям инженерно-технического обеспечения либо мотивированный отказ в выдаче указанных условий при отсутствии возможности подключения строящегося (реконструируемого) объекта капитального строительства к сетям инженерно-технического обеспечения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</w:t>
            </w:r>
            <w:hyperlink w:history="0" w:anchor="P286" w:tooltip="&lt;*&gt; документ подлежит предоставлению заявителем по собственной инициативе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7.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ЕГРН об основных характеристиках и зарегистрированных правах на земельный участок или уведомление об отсутствии в ЕГРН сведений о зарегистрированных правах на земельный участок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&lt;*&gt;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8.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выписка из ЕГРН об основных характеристиках и зарегистрированных правах на здания, строения, сооружения, находящиеся на земельном участке, или уведомление об отсутствии в ЕГРН сведений о зарегистрированных правах на здания, строения, сооружения, находящиеся на земельном участке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&lt;*&gt;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9.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лист записи Единого государственного реестра юридических лиц, лист записи Единого государственного реестра индивидуальных предпринимателей или выписка из Единого государственного реестра юридических лиц или Единого государственного реестра индивидуальных предпринимателей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предъявлением оригинала;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</w:t>
            </w:r>
            <w:hyperlink w:history="0" w:anchor="P286" w:tooltip="&lt;*&gt; документ подлежит предоставлению заявителем по собственной инициативе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10.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кадастровый план территории, в границах которой расположен земельный участок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&lt;*&gt;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11.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из единого государственного реестра объектов культурного наследия (памятников истории и культуры) народов Российской Федерации о расположенных в границах земельного участка объектах культурного наследия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&lt;*&gt;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только при наличии таких объектов на земельном участке</w:t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12.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материалы картографических работ, выполненных в соответствии с требованиями федерального законодательства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</w:t>
            </w:r>
            <w:hyperlink w:history="0" w:anchor="P286" w:tooltip="&lt;*&gt; документ подлежит предоставлению заявителем по собственной инициативе.">
              <w:r>
                <w:rPr>
                  <w:sz w:val="24"/>
                  <w:color w:val="0000ff"/>
                </w:rPr>
                <w:t xml:space="preserve">&lt;*&gt;</w:t>
              </w:r>
            </w:hyperlink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13.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технические паспорта (технические планы) зданий, строений, сооружений, расположенных в границах земельного участка и состоящих на государственном кадастровом учете (в случае необходимости определения габаритов такого объекта, а также при необходимости получения сведений об иных технических характеристиках объекта для целей указания мест допустимого размещения объектов с учетом требований действующего законодательства)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копия с предоставлением оригинала;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 предоставляется только для просмотра, копия 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&lt;*&gt;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94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14.</w:t>
            </w:r>
          </w:p>
        </w:tc>
        <w:tc>
          <w:tcPr>
            <w:tcW w:w="2268" w:type="dxa"/>
          </w:tcPr>
          <w:p>
            <w:pPr>
              <w:pStyle w:val="0"/>
            </w:pPr>
            <w:r>
              <w:rPr>
                <w:sz w:val="24"/>
              </w:rPr>
              <w:t xml:space="preserve">сведения о нахождении земельного участка относительно земель лесного фонда (в случае если согласно кадастровому плану территории в границах кадастрового квартала, в котором расположен земельный участок, а также смежных кадастровых кварталов, расположены земельные участки, отнесенные к землям лесного фонда)</w:t>
            </w:r>
          </w:p>
        </w:tc>
        <w:tc>
          <w:tcPr>
            <w:tcW w:w="1871" w:type="dxa"/>
          </w:tcPr>
          <w:p>
            <w:pPr>
              <w:pStyle w:val="0"/>
            </w:pPr>
            <w:r>
              <w:rPr>
                <w:sz w:val="24"/>
              </w:rPr>
              <w:t xml:space="preserve">оригинал; электронная форма (при обращении через Портал)</w:t>
            </w:r>
          </w:p>
        </w:tc>
        <w:tc>
          <w:tcPr>
            <w:tcW w:w="1804" w:type="dxa"/>
          </w:tcPr>
          <w:p>
            <w:pPr>
              <w:pStyle w:val="0"/>
            </w:pPr>
            <w:r>
              <w:rPr>
                <w:sz w:val="24"/>
              </w:rPr>
              <w:t xml:space="preserve">предоставляется без возврата</w:t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4"/>
              </w:rPr>
              <w:t xml:space="preserve">не обязателен &lt;*&gt;</w:t>
            </w:r>
          </w:p>
        </w:tc>
        <w:tc>
          <w:tcPr>
            <w:tcW w:w="1191" w:type="dxa"/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286" w:name="P286"/>
    <w:bookmarkEnd w:id="28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&lt;*&gt; документ подлежит предоставлению заявителем по собственной инициативе.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Копии многостраничных документов должны быть прошиты, пронумерованы и скреплены подписью заявителя или представителя заявителя (печатью организации (при ее наличии) в случае обращения с заявлением юридического лица.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</w:t>
      </w:r>
    </w:p>
    <w:p>
      <w:pPr>
        <w:pStyle w:val="0"/>
        <w:jc w:val="right"/>
      </w:pPr>
      <w:r>
        <w:rPr>
          <w:sz w:val="24"/>
        </w:rPr>
        <w:t xml:space="preserve">"Выдача градостроительного плана земельного участка"</w:t>
      </w:r>
    </w:p>
    <w:p>
      <w:pPr>
        <w:pStyle w:val="0"/>
        <w:jc w:val="both"/>
      </w:pPr>
      <w:r>
        <w:rPr>
          <w:sz w:val="24"/>
        </w:rPr>
      </w:r>
    </w:p>
    <w:bookmarkStart w:id="299" w:name="P299"/>
    <w:bookmarkEnd w:id="299"/>
    <w:p>
      <w:pPr>
        <w:pStyle w:val="1"/>
        <w:jc w:val="both"/>
      </w:pPr>
      <w:r>
        <w:rPr>
          <w:sz w:val="20"/>
        </w:rPr>
        <w:t xml:space="preserve">          Форма запроса для предоставления государственной услуги</w:t>
      </w:r>
    </w:p>
    <w:p>
      <w:pPr>
        <w:pStyle w:val="1"/>
        <w:jc w:val="both"/>
      </w:pPr>
      <w:r>
        <w:rPr>
          <w:sz w:val="20"/>
        </w:rPr>
        <w:t xml:space="preserve">           "Выдача градостроительного плана земельного участка"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Начальнику Департамента</w:t>
      </w:r>
    </w:p>
    <w:p>
      <w:pPr>
        <w:pStyle w:val="1"/>
        <w:jc w:val="both"/>
      </w:pPr>
      <w:r>
        <w:rPr>
          <w:sz w:val="20"/>
        </w:rPr>
        <w:t xml:space="preserve">                                градостроительного развития Томской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          от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(Указываются фамилия, имя и  (при наличии)</w:t>
      </w:r>
    </w:p>
    <w:p>
      <w:pPr>
        <w:pStyle w:val="1"/>
        <w:jc w:val="both"/>
      </w:pPr>
      <w:r>
        <w:rPr>
          <w:sz w:val="20"/>
        </w:rPr>
        <w:t xml:space="preserve">                                 отчество,   место  жительства   заявителя,</w:t>
      </w:r>
    </w:p>
    <w:p>
      <w:pPr>
        <w:pStyle w:val="1"/>
        <w:jc w:val="both"/>
      </w:pPr>
      <w:r>
        <w:rPr>
          <w:sz w:val="20"/>
        </w:rPr>
        <w:t xml:space="preserve">                                 реквизиты    документа,    удостоверяющего</w:t>
      </w:r>
    </w:p>
    <w:p>
      <w:pPr>
        <w:pStyle w:val="1"/>
        <w:jc w:val="both"/>
      </w:pPr>
      <w:r>
        <w:rPr>
          <w:sz w:val="20"/>
        </w:rPr>
        <w:t xml:space="preserve">                                 личность   заявителя   (для   гражданина),</w:t>
      </w:r>
    </w:p>
    <w:p>
      <w:pPr>
        <w:pStyle w:val="1"/>
        <w:jc w:val="both"/>
      </w:pPr>
      <w:r>
        <w:rPr>
          <w:sz w:val="20"/>
        </w:rPr>
        <w:t xml:space="preserve">                                 наименование и место  нахождения заявителя</w:t>
      </w:r>
    </w:p>
    <w:p>
      <w:pPr>
        <w:pStyle w:val="1"/>
        <w:jc w:val="both"/>
      </w:pPr>
      <w:r>
        <w:rPr>
          <w:sz w:val="20"/>
        </w:rPr>
        <w:t xml:space="preserve">                                 (для юридического  лица),  государственный</w:t>
      </w:r>
    </w:p>
    <w:p>
      <w:pPr>
        <w:pStyle w:val="1"/>
        <w:jc w:val="both"/>
      </w:pPr>
      <w:r>
        <w:rPr>
          <w:sz w:val="20"/>
        </w:rPr>
        <w:t xml:space="preserve">                                 регистрационный      номер    записи     о</w:t>
      </w:r>
    </w:p>
    <w:p>
      <w:pPr>
        <w:pStyle w:val="1"/>
        <w:jc w:val="both"/>
      </w:pPr>
      <w:r>
        <w:rPr>
          <w:sz w:val="20"/>
        </w:rPr>
        <w:t xml:space="preserve">                                 государственной  регистрации  юридического</w:t>
      </w:r>
    </w:p>
    <w:p>
      <w:pPr>
        <w:pStyle w:val="1"/>
        <w:jc w:val="both"/>
      </w:pPr>
      <w:r>
        <w:rPr>
          <w:sz w:val="20"/>
        </w:rPr>
        <w:t xml:space="preserve">                                 лица    в  едином государственном  реестре</w:t>
      </w:r>
    </w:p>
    <w:p>
      <w:pPr>
        <w:pStyle w:val="1"/>
        <w:jc w:val="both"/>
      </w:pPr>
      <w:r>
        <w:rPr>
          <w:sz w:val="20"/>
        </w:rPr>
        <w:t xml:space="preserve">                                 юридических  лиц и идентификационный номер</w:t>
      </w:r>
    </w:p>
    <w:p>
      <w:pPr>
        <w:pStyle w:val="1"/>
        <w:jc w:val="both"/>
      </w:pPr>
      <w:r>
        <w:rPr>
          <w:sz w:val="20"/>
        </w:rPr>
        <w:t xml:space="preserve">                                 налогоплательщика, за исключением случаев,</w:t>
      </w:r>
    </w:p>
    <w:p>
      <w:pPr>
        <w:pStyle w:val="1"/>
        <w:jc w:val="both"/>
      </w:pPr>
      <w:r>
        <w:rPr>
          <w:sz w:val="20"/>
        </w:rPr>
        <w:t xml:space="preserve">                                 если    заявителем   является  иностранное</w:t>
      </w:r>
    </w:p>
    <w:p>
      <w:pPr>
        <w:pStyle w:val="1"/>
        <w:jc w:val="both"/>
      </w:pPr>
      <w:r>
        <w:rPr>
          <w:sz w:val="20"/>
        </w:rPr>
        <w:t xml:space="preserve">                                 юридическое лицо</w:t>
      </w:r>
    </w:p>
    <w:p>
      <w:pPr>
        <w:pStyle w:val="1"/>
        <w:jc w:val="both"/>
      </w:pPr>
      <w:r>
        <w:rPr>
          <w:sz w:val="20"/>
        </w:rPr>
        <w:t xml:space="preserve">                                 Почтовый      адрес     (для   юридических</w:t>
      </w:r>
    </w:p>
    <w:p>
      <w:pPr>
        <w:pStyle w:val="1"/>
        <w:jc w:val="both"/>
      </w:pPr>
      <w:r>
        <w:rPr>
          <w:sz w:val="20"/>
        </w:rPr>
        <w:t xml:space="preserve">                                 лиц       дополнительно        указывается</w:t>
      </w:r>
    </w:p>
    <w:p>
      <w:pPr>
        <w:pStyle w:val="1"/>
        <w:jc w:val="both"/>
      </w:pPr>
      <w:r>
        <w:rPr>
          <w:sz w:val="20"/>
        </w:rPr>
        <w:t xml:space="preserve">                                 юридический адрес)</w:t>
      </w:r>
    </w:p>
    <w:p>
      <w:pPr>
        <w:pStyle w:val="1"/>
        <w:jc w:val="both"/>
      </w:pPr>
      <w:r>
        <w:rPr>
          <w:sz w:val="20"/>
        </w:rPr>
        <w:t xml:space="preserve">                                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тел. 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Прошу выдать градостроительный план земельного участка в форме (выбрать</w:t>
      </w:r>
    </w:p>
    <w:p>
      <w:pPr>
        <w:pStyle w:val="1"/>
        <w:jc w:val="both"/>
      </w:pPr>
      <w:r>
        <w:rPr>
          <w:sz w:val="20"/>
        </w:rPr>
        <w:t xml:space="preserve">форму выдачи ГПЗУ):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┌──┐</w:t>
      </w:r>
    </w:p>
    <w:p>
      <w:pPr>
        <w:pStyle w:val="1"/>
        <w:jc w:val="both"/>
      </w:pPr>
      <w:r>
        <w:rPr>
          <w:sz w:val="20"/>
        </w:rPr>
        <w:t xml:space="preserve">│  │ электронного документа;</w:t>
      </w:r>
    </w:p>
    <w:p>
      <w:pPr>
        <w:pStyle w:val="1"/>
        <w:jc w:val="both"/>
      </w:pPr>
      <w:r>
        <w:rPr>
          <w:sz w:val="20"/>
        </w:rPr>
        <w:t xml:space="preserve">└──┘</w:t>
      </w:r>
    </w:p>
    <w:p>
      <w:pPr>
        <w:pStyle w:val="1"/>
        <w:jc w:val="both"/>
      </w:pPr>
      <w:r>
        <w:rPr>
          <w:sz w:val="20"/>
        </w:rPr>
        <w:t xml:space="preserve">┌──┐</w:t>
      </w:r>
    </w:p>
    <w:p>
      <w:pPr>
        <w:pStyle w:val="1"/>
        <w:jc w:val="both"/>
      </w:pPr>
      <w:r>
        <w:rPr>
          <w:sz w:val="20"/>
        </w:rPr>
        <w:t xml:space="preserve">│  │ бумажного носителя.</w:t>
      </w:r>
    </w:p>
    <w:p>
      <w:pPr>
        <w:pStyle w:val="1"/>
        <w:jc w:val="both"/>
      </w:pPr>
      <w:r>
        <w:rPr>
          <w:sz w:val="20"/>
        </w:rPr>
        <w:t xml:space="preserve">└──┘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Земельный участок расположен по адресу: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(регион, район, населенный пункт, улица, дом)</w:t>
      </w:r>
    </w:p>
    <w:p>
      <w:pPr>
        <w:pStyle w:val="1"/>
        <w:jc w:val="both"/>
      </w:pPr>
      <w:r>
        <w:rPr>
          <w:sz w:val="20"/>
        </w:rPr>
        <w:t xml:space="preserve">с кадастровым номером (при наличии)     ___________________________________</w:t>
      </w:r>
    </w:p>
    <w:p>
      <w:pPr>
        <w:pStyle w:val="1"/>
        <w:jc w:val="both"/>
      </w:pPr>
      <w:r>
        <w:rPr>
          <w:sz w:val="20"/>
        </w:rPr>
        <w:t xml:space="preserve">площадью (кв. м)                        ___________________________________</w:t>
      </w:r>
    </w:p>
    <w:p>
      <w:pPr>
        <w:pStyle w:val="1"/>
        <w:jc w:val="both"/>
      </w:pPr>
      <w:r>
        <w:rPr>
          <w:sz w:val="20"/>
        </w:rPr>
        <w:t xml:space="preserve">Цель использования земельного участка:  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Ответ   прошу  предоставить  в  форме  электронного  документа/на  бумажном</w:t>
      </w:r>
    </w:p>
    <w:p>
      <w:pPr>
        <w:pStyle w:val="1"/>
        <w:jc w:val="both"/>
      </w:pPr>
      <w:r>
        <w:rPr>
          <w:sz w:val="20"/>
        </w:rPr>
        <w:t xml:space="preserve">носителе</w:t>
      </w:r>
    </w:p>
    <w:p>
      <w:pPr>
        <w:pStyle w:val="1"/>
        <w:jc w:val="both"/>
      </w:pPr>
      <w:r>
        <w:rPr>
          <w:sz w:val="20"/>
        </w:rPr>
        <w:t xml:space="preserve">(нужное подчеркнуть)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(указать  способ  получения  ответа:  почтовым отправлением, вручить лично,</w:t>
      </w:r>
    </w:p>
    <w:p>
      <w:pPr>
        <w:pStyle w:val="1"/>
        <w:jc w:val="both"/>
      </w:pPr>
      <w:r>
        <w:rPr>
          <w:sz w:val="20"/>
        </w:rPr>
        <w:t xml:space="preserve">отправить   на   адрес   электронной  почты  (в  случае  выбора  результата</w:t>
      </w:r>
    </w:p>
    <w:p>
      <w:pPr>
        <w:pStyle w:val="1"/>
        <w:jc w:val="both"/>
      </w:pPr>
      <w:r>
        <w:rPr>
          <w:sz w:val="20"/>
        </w:rPr>
        <w:t xml:space="preserve">предоставления  государственной  услуги  в форме электронного документа, за</w:t>
      </w:r>
    </w:p>
    <w:p>
      <w:pPr>
        <w:pStyle w:val="1"/>
        <w:jc w:val="both"/>
      </w:pPr>
      <w:r>
        <w:rPr>
          <w:sz w:val="20"/>
        </w:rPr>
        <w:t xml:space="preserve">исключением  случая  подачи  заявления  через  личный кабинет в федеральной</w:t>
      </w:r>
    </w:p>
    <w:p>
      <w:pPr>
        <w:pStyle w:val="1"/>
        <w:jc w:val="both"/>
      </w:pPr>
      <w:r>
        <w:rPr>
          <w:sz w:val="20"/>
        </w:rPr>
        <w:t xml:space="preserve">государственной  информационной  системе  "Единый  портал государственных и</w:t>
      </w:r>
    </w:p>
    <w:p>
      <w:pPr>
        <w:pStyle w:val="1"/>
        <w:jc w:val="both"/>
      </w:pPr>
      <w:r>
        <w:rPr>
          <w:sz w:val="20"/>
        </w:rPr>
        <w:t xml:space="preserve">муниципальных услуг (функций)")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Приложение: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 ______________ _________________________</w:t>
      </w:r>
    </w:p>
    <w:p>
      <w:pPr>
        <w:pStyle w:val="1"/>
        <w:jc w:val="both"/>
      </w:pPr>
      <w:r>
        <w:rPr>
          <w:sz w:val="20"/>
        </w:rPr>
        <w:t xml:space="preserve">        дата                   подпись       расшифровка подписи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градостроительного развития Томской области от 05.11.2024 N 39</w:t>
            <w:br/>
            <w:t>(ред. от 28.01.2026)</w:t>
            <w:br/>
            <w:t>"Об утверждении 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s://www.gosuslugi.ru" TargetMode = "External"/>
	<Relationship Id="rId8" Type="http://schemas.openxmlformats.org/officeDocument/2006/relationships/hyperlink" Target="https://md.tomsk.ru" TargetMode = "External"/>
	<Relationship Id="rId9" Type="http://schemas.openxmlformats.org/officeDocument/2006/relationships/hyperlink" Target="https://dgr.tomsk.gov.ru" TargetMode = "External"/>
	<Relationship Id="rId10" Type="http://schemas.openxmlformats.org/officeDocument/2006/relationships/hyperlink" Target="https://dgr.tomsk.gov.ru" TargetMode = "External"/>
	<Relationship Id="rId11" Type="http://schemas.openxmlformats.org/officeDocument/2006/relationships/hyperlink" Target="https://md.tomsk.ru" TargetMode = "External"/>
	<Relationship Id="rId12" Type="http://schemas.openxmlformats.org/officeDocument/2006/relationships/hyperlink" Target="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градостроительного развития Томской области от 05.11.2024 N 39
(ред. от 28.01.2026)
"Об утверждении административного регламента предоставления государственной услуги "Выдача градостроительного плана земельного участка"</dc:title>
  <dcterms:created xsi:type="dcterms:W3CDTF">2026-03-02T03:34:43Z</dcterms:created>
</cp:coreProperties>
</file>