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E19" w:rsidRDefault="00701048">
      <w:pPr>
        <w:spacing w:after="0" w:line="240" w:lineRule="auto"/>
        <w:ind w:right="1106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 </w:t>
      </w:r>
    </w:p>
    <w:p w:rsidR="00EC4E19" w:rsidRDefault="00701048">
      <w:pPr>
        <w:spacing w:after="0" w:line="240" w:lineRule="auto"/>
        <w:ind w:right="1106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Карте планируемого размещения </w:t>
      </w:r>
    </w:p>
    <w:p w:rsidR="00EC4E19" w:rsidRDefault="00701048">
      <w:pPr>
        <w:spacing w:after="0" w:line="240" w:lineRule="auto"/>
        <w:ind w:right="1106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объектов местного значения </w:t>
      </w:r>
    </w:p>
    <w:p w:rsidR="00EC4E19" w:rsidRDefault="00701048">
      <w:pPr>
        <w:spacing w:after="0" w:line="240" w:lineRule="auto"/>
        <w:ind w:right="1106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муниципального образования «Город Томск»</w:t>
      </w:r>
    </w:p>
    <w:p w:rsidR="00EC4E19" w:rsidRDefault="00701048">
      <w:pPr>
        <w:spacing w:after="0" w:line="240" w:lineRule="auto"/>
        <w:ind w:right="1106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области автомобильных дорог местного значения</w:t>
      </w:r>
    </w:p>
    <w:p w:rsidR="00EC4E19" w:rsidRDefault="00EC4E19">
      <w:pPr>
        <w:spacing w:after="0" w:line="360" w:lineRule="auto"/>
        <w:ind w:right="1103" w:firstLine="851"/>
        <w:jc w:val="center"/>
        <w:rPr>
          <w:rFonts w:ascii="Times New Roman" w:hAnsi="Times New Roman" w:cs="Times New Roman"/>
          <w:b/>
          <w:sz w:val="24"/>
        </w:rPr>
      </w:pPr>
    </w:p>
    <w:p w:rsidR="00EC4E19" w:rsidRDefault="00701048">
      <w:pPr>
        <w:spacing w:after="0" w:line="240" w:lineRule="auto"/>
        <w:ind w:right="1103"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 СУЩЕСТВУЮЩИХ И СТРОЯЩИХСЯ, В ТОМ ЧИСЛЕ НАХОДЯЩИХСЯ В СТАДИИ РЕКОНСТРУКЦИИ, ОБЪЕКТОВ МЕСТНОГО ЗНАЧЕНИЯ МУНИЦИПАЛЬНОГО ОБРАЗОВАНИЯ «ГОРОД ТОМСК»</w:t>
      </w:r>
    </w:p>
    <w:p w:rsidR="00EC4E19" w:rsidRDefault="00701048">
      <w:pPr>
        <w:spacing w:after="0" w:line="240" w:lineRule="auto"/>
        <w:ind w:right="1103"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ОБЛАСТИ АВТОМОБИЛЬНЫХ ДОРОГ МЕСТНОГО ЗНАЧЕНИЯ</w:t>
      </w:r>
    </w:p>
    <w:p w:rsidR="00EC4E19" w:rsidRDefault="00EC4E19">
      <w:pPr>
        <w:spacing w:after="0" w:line="360" w:lineRule="auto"/>
        <w:ind w:right="1103" w:firstLine="851"/>
        <w:jc w:val="center"/>
        <w:rPr>
          <w:rFonts w:ascii="Times New Roman" w:hAnsi="Times New Roman" w:cs="Times New Roman"/>
          <w:sz w:val="24"/>
        </w:rPr>
      </w:pPr>
    </w:p>
    <w:p w:rsidR="00EC4E19" w:rsidRDefault="00701048">
      <w:pPr>
        <w:ind w:left="142" w:hanging="142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 Улично-дорожная сеть городского населенного пункта</w:t>
      </w: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1.1. Магистральные улицы районного значения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1.1.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Фёдора Лыткина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0,78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1.2. Улицы и дороги местного значения</w:t>
      </w:r>
    </w:p>
    <w:tbl>
      <w:tblPr>
        <w:tblStyle w:val="afa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958"/>
        <w:gridCol w:w="1560"/>
        <w:gridCol w:w="2268"/>
      </w:tblGrid>
      <w:tr w:rsidR="00EC4E19">
        <w:trPr>
          <w:tblHeader/>
        </w:trPr>
        <w:tc>
          <w:tcPr>
            <w:tcW w:w="1857" w:type="dxa"/>
            <w:vMerge w:val="restart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219" w:type="dxa"/>
            <w:gridSpan w:val="3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rPr>
          <w:tblHeader/>
        </w:trPr>
        <w:tc>
          <w:tcPr>
            <w:tcW w:w="1857" w:type="dxa"/>
            <w:vMerge/>
            <w:shd w:val="clear" w:color="auto" w:fill="FFFFFF" w:themeFill="background1"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shd w:val="clear" w:color="auto" w:fill="FFFFFF" w:themeFill="background1"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blHeader/>
        </w:trPr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Проектируемый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r>
              <w:rPr>
                <w:rFonts w:ascii="Times New Roman" w:hAnsi="Times New Roman" w:cs="Times New Roman"/>
              </w:rPr>
              <w:lastRenderedPageBreak/>
              <w:t>ТИ 1.2.2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Петра Федоровского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,17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r>
              <w:rPr>
                <w:rFonts w:ascii="Times New Roman" w:hAnsi="Times New Roman" w:cs="Times New Roman"/>
              </w:rPr>
              <w:t>ТИ 1.2.3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Предвокзальная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0,51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r>
              <w:rPr>
                <w:rFonts w:ascii="Times New Roman" w:hAnsi="Times New Roman" w:cs="Times New Roman"/>
              </w:rPr>
              <w:t>ТИ 1.2.4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r>
              <w:rPr>
                <w:rFonts w:ascii="Times New Roman" w:hAnsi="Times New Roman" w:cs="Times New Roman"/>
              </w:rPr>
              <w:t>ТИ 1.2.5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2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r>
              <w:rPr>
                <w:rFonts w:ascii="Times New Roman" w:hAnsi="Times New Roman" w:cs="Times New Roman"/>
              </w:rPr>
              <w:t>ТИ 1.2.6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3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1.2.7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Нижне-Луговая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1,79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1.2.8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Алтайская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1.2.9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Жуковского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957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1.2.10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Урожайный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0,283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4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Томск», микрорайон «Каскад»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1,834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Северный городок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0,6277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1.2.13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bookmarkStart w:id="0" w:name="OLE_LINK1"/>
            <w:r>
              <w:rPr>
                <w:rFonts w:ascii="Times New Roman" w:hAnsi="Times New Roman" w:cs="Times New Roman"/>
              </w:rPr>
              <w:t xml:space="preserve">новая </w:t>
            </w:r>
            <w:bookmarkEnd w:id="0"/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0,6162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6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1.2.15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улица Андрея Крячкова 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1.2.16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Соляной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 / 0,39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1.2.17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Белозёрская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0,74 / 0,29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Существующий/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1.2.18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7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0,1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1.2.19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Аркадия Иванова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1.2.20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Академика Сахарова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shd w:val="clear" w:color="auto" w:fill="FFFFFF" w:themeFill="background1"/>
            <w:vAlign w:val="center"/>
          </w:tcPr>
          <w:p w:rsidR="00EC4E19" w:rsidRDefault="007010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Тургенева</w:t>
            </w:r>
          </w:p>
        </w:tc>
        <w:tc>
          <w:tcPr>
            <w:tcW w:w="2552" w:type="dxa"/>
            <w:shd w:val="clear" w:color="auto" w:fill="FFFFFF" w:themeFill="background1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FC0FD1">
        <w:tc>
          <w:tcPr>
            <w:tcW w:w="1857" w:type="dxa"/>
            <w:shd w:val="clear" w:color="auto" w:fill="FFFFFF" w:themeFill="background1"/>
            <w:vAlign w:val="center"/>
          </w:tcPr>
          <w:p w:rsidR="00FC0FD1" w:rsidRPr="00FC0FD1" w:rsidRDefault="00FC0F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FC0FD1" w:rsidRDefault="00701048" w:rsidP="00AD26B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новая </w:t>
            </w:r>
            <w:r w:rsidR="00AD26B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2" w:type="dxa"/>
            <w:shd w:val="clear" w:color="auto" w:fill="FFFFFF" w:themeFill="background1"/>
          </w:tcPr>
          <w:p w:rsidR="00FC0FD1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C0FD1" w:rsidRPr="00701048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0,04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FC0FD1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FC0FD1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FC0FD1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7E2914">
        <w:tc>
          <w:tcPr>
            <w:tcW w:w="1857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1.2.23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Береговая</w:t>
            </w:r>
          </w:p>
        </w:tc>
        <w:tc>
          <w:tcPr>
            <w:tcW w:w="2552" w:type="dxa"/>
            <w:shd w:val="clear" w:color="auto" w:fill="FFFFFF" w:themeFill="background1"/>
          </w:tcPr>
          <w:p w:rsidR="007E2914" w:rsidRDefault="007E2914" w:rsidP="007E29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E2914" w:rsidRPr="007E2914" w:rsidRDefault="007E2914" w:rsidP="007E2914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7E2914">
        <w:tc>
          <w:tcPr>
            <w:tcW w:w="1857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ТИ 1.2.24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переулок Речной</w:t>
            </w:r>
          </w:p>
        </w:tc>
        <w:tc>
          <w:tcPr>
            <w:tcW w:w="2552" w:type="dxa"/>
            <w:shd w:val="clear" w:color="auto" w:fill="FFFFFF" w:themeFill="background1"/>
          </w:tcPr>
          <w:p w:rsidR="007E2914" w:rsidRDefault="007E2914" w:rsidP="007E29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E2914" w:rsidRPr="007E2914" w:rsidRDefault="007E2914" w:rsidP="007E2914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2914" w:rsidRDefault="007E2914" w:rsidP="007E2914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AD26B9" w:rsidTr="00AD26B9">
        <w:tc>
          <w:tcPr>
            <w:tcW w:w="1857" w:type="dxa"/>
            <w:shd w:val="clear" w:color="auto" w:fill="FFFFFF" w:themeFill="background1"/>
            <w:vAlign w:val="center"/>
          </w:tcPr>
          <w:p w:rsidR="00AD26B9" w:rsidRDefault="00AD26B9" w:rsidP="00AD26B9"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AD26B9" w:rsidRDefault="00AD26B9" w:rsidP="00683134">
            <w:pPr>
              <w:spacing w:before="60" w:after="60"/>
              <w:rPr>
                <w:rFonts w:ascii="Times New Roman" w:hAnsi="Times New Roman" w:cs="Times New Roman"/>
              </w:rPr>
            </w:pPr>
            <w:r w:rsidRPr="00AD26B9">
              <w:rPr>
                <w:rFonts w:ascii="Times New Roman" w:hAnsi="Times New Roman" w:cs="Times New Roman"/>
              </w:rPr>
              <w:t>ул</w:t>
            </w:r>
            <w:r w:rsidR="00683134">
              <w:rPr>
                <w:rFonts w:ascii="Times New Roman" w:hAnsi="Times New Roman" w:cs="Times New Roman"/>
              </w:rPr>
              <w:t>ица</w:t>
            </w:r>
            <w:r w:rsidRPr="00AD26B9">
              <w:rPr>
                <w:rFonts w:ascii="Times New Roman" w:hAnsi="Times New Roman" w:cs="Times New Roman"/>
              </w:rPr>
              <w:t xml:space="preserve"> Нефтяная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AD26B9" w:rsidRDefault="00AD26B9" w:rsidP="00AD26B9">
            <w:r w:rsidRPr="00532A88">
              <w:rPr>
                <w:rFonts w:ascii="Times New Roman" w:hAnsi="Times New Roman" w:cs="Times New Roman"/>
              </w:rPr>
              <w:t>Существующий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AD26B9" w:rsidTr="00AD26B9">
        <w:tc>
          <w:tcPr>
            <w:tcW w:w="1857" w:type="dxa"/>
            <w:shd w:val="clear" w:color="auto" w:fill="FFFFFF" w:themeFill="background1"/>
            <w:vAlign w:val="center"/>
          </w:tcPr>
          <w:p w:rsidR="00AD26B9" w:rsidRDefault="00AD26B9" w:rsidP="00B7263B">
            <w:r w:rsidRPr="0036237D">
              <w:rPr>
                <w:rFonts w:ascii="Times New Roman" w:hAnsi="Times New Roman" w:cs="Times New Roman"/>
              </w:rPr>
              <w:t>ТИ 1.2.2</w:t>
            </w:r>
            <w:r w:rsidR="00B7263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AD26B9" w:rsidRDefault="00C11668" w:rsidP="00AD26B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проезд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D26B9" w:rsidRDefault="000470E3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AD26B9" w:rsidRDefault="007E5AF4" w:rsidP="007E5AF4">
            <w:pPr>
              <w:jc w:val="center"/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AD26B9" w:rsidTr="00AD26B9">
        <w:tc>
          <w:tcPr>
            <w:tcW w:w="1857" w:type="dxa"/>
            <w:shd w:val="clear" w:color="auto" w:fill="FFFFFF" w:themeFill="background1"/>
            <w:vAlign w:val="center"/>
          </w:tcPr>
          <w:p w:rsidR="00AD26B9" w:rsidRDefault="00AD26B9" w:rsidP="00B7263B">
            <w:r w:rsidRPr="0036237D">
              <w:rPr>
                <w:rFonts w:ascii="Times New Roman" w:hAnsi="Times New Roman" w:cs="Times New Roman"/>
              </w:rPr>
              <w:t>ТИ 1.2.2</w:t>
            </w:r>
            <w:r w:rsidR="00B7263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AD26B9" w:rsidRDefault="00C11668" w:rsidP="00AD26B9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проезд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D26B9" w:rsidRDefault="000470E3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AD26B9" w:rsidRDefault="007E5AF4" w:rsidP="007E5AF4">
            <w:pPr>
              <w:jc w:val="center"/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AD26B9" w:rsidTr="00AD26B9">
        <w:tc>
          <w:tcPr>
            <w:tcW w:w="1857" w:type="dxa"/>
            <w:shd w:val="clear" w:color="auto" w:fill="FFFFFF" w:themeFill="background1"/>
            <w:vAlign w:val="center"/>
          </w:tcPr>
          <w:p w:rsidR="00AD26B9" w:rsidRDefault="00AD26B9" w:rsidP="00B7263B">
            <w:r w:rsidRPr="0036237D">
              <w:rPr>
                <w:rFonts w:ascii="Times New Roman" w:hAnsi="Times New Roman" w:cs="Times New Roman"/>
              </w:rPr>
              <w:t>ТИ 1.2.2</w:t>
            </w:r>
            <w:r w:rsidR="00B7263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AD26B9" w:rsidRDefault="00AD26B9" w:rsidP="0084265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</w:t>
            </w:r>
            <w:r w:rsidR="008426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D26B9" w:rsidRDefault="000470E3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AD26B9" w:rsidRDefault="007E5AF4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AD26B9" w:rsidRDefault="00AD26B9" w:rsidP="00AD26B9">
            <w:pPr>
              <w:jc w:val="center"/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674AAF" w:rsidTr="00AD26B9">
        <w:tc>
          <w:tcPr>
            <w:tcW w:w="1857" w:type="dxa"/>
            <w:shd w:val="clear" w:color="auto" w:fill="FFFFFF" w:themeFill="background1"/>
            <w:vAlign w:val="center"/>
          </w:tcPr>
          <w:p w:rsidR="00674AAF" w:rsidRPr="0036237D" w:rsidRDefault="00674AAF" w:rsidP="00B7263B">
            <w:pPr>
              <w:rPr>
                <w:rFonts w:ascii="Times New Roman" w:hAnsi="Times New Roman" w:cs="Times New Roman"/>
              </w:rPr>
            </w:pPr>
            <w:r w:rsidRPr="0036237D">
              <w:rPr>
                <w:rFonts w:ascii="Times New Roman" w:hAnsi="Times New Roman" w:cs="Times New Roman"/>
              </w:rPr>
              <w:t>ТИ 1.2.2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674AAF" w:rsidRDefault="00674AAF" w:rsidP="0084265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674AAF" w:rsidRPr="007A4022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674AAF" w:rsidTr="00AD26B9">
        <w:tc>
          <w:tcPr>
            <w:tcW w:w="1857" w:type="dxa"/>
            <w:shd w:val="clear" w:color="auto" w:fill="FFFFFF" w:themeFill="background1"/>
            <w:vAlign w:val="center"/>
          </w:tcPr>
          <w:p w:rsidR="00674AAF" w:rsidRPr="0036237D" w:rsidRDefault="00674AAF" w:rsidP="00B72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1.2.30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674AAF" w:rsidRDefault="00674AAF" w:rsidP="0084265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14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674AAF" w:rsidRPr="007A4022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674AAF" w:rsidTr="00AD26B9">
        <w:tc>
          <w:tcPr>
            <w:tcW w:w="1857" w:type="dxa"/>
            <w:shd w:val="clear" w:color="auto" w:fill="FFFFFF" w:themeFill="background1"/>
            <w:vAlign w:val="center"/>
          </w:tcPr>
          <w:p w:rsidR="00674AAF" w:rsidRPr="0036237D" w:rsidRDefault="00674AAF" w:rsidP="00B72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1.2.31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674AAF" w:rsidRDefault="00674AAF" w:rsidP="0084265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15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674AAF" w:rsidRPr="007A4022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0,42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674AAF" w:rsidTr="00AD26B9">
        <w:tc>
          <w:tcPr>
            <w:tcW w:w="1857" w:type="dxa"/>
            <w:shd w:val="clear" w:color="auto" w:fill="FFFFFF" w:themeFill="background1"/>
            <w:vAlign w:val="center"/>
          </w:tcPr>
          <w:p w:rsidR="00674AAF" w:rsidRPr="0036237D" w:rsidRDefault="00674AAF" w:rsidP="00B72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1.2.32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674AAF" w:rsidRDefault="00674AAF" w:rsidP="0084265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16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674AAF" w:rsidRPr="007A4022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790BE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674AAF" w:rsidTr="00AD26B9">
        <w:tc>
          <w:tcPr>
            <w:tcW w:w="1857" w:type="dxa"/>
            <w:shd w:val="clear" w:color="auto" w:fill="FFFFFF" w:themeFill="background1"/>
            <w:vAlign w:val="center"/>
          </w:tcPr>
          <w:p w:rsidR="00674AAF" w:rsidRPr="0036237D" w:rsidRDefault="00674AAF" w:rsidP="00B72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1.2.33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674AAF" w:rsidRDefault="00674AAF" w:rsidP="0084265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17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674AAF" w:rsidRPr="007A4022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74AAF" w:rsidRDefault="00790BE6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674AAF" w:rsidRDefault="00674AAF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683134" w:rsidTr="00AD26B9">
        <w:tc>
          <w:tcPr>
            <w:tcW w:w="1857" w:type="dxa"/>
            <w:shd w:val="clear" w:color="auto" w:fill="FFFFFF" w:themeFill="background1"/>
            <w:vAlign w:val="center"/>
          </w:tcPr>
          <w:p w:rsidR="00683134" w:rsidRDefault="00683134" w:rsidP="00B72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1.2.34</w:t>
            </w:r>
          </w:p>
        </w:tc>
        <w:tc>
          <w:tcPr>
            <w:tcW w:w="2816" w:type="dxa"/>
            <w:shd w:val="clear" w:color="auto" w:fill="FFFFFF" w:themeFill="background1"/>
            <w:vAlign w:val="center"/>
          </w:tcPr>
          <w:p w:rsidR="00683134" w:rsidRDefault="00683134" w:rsidP="00683134">
            <w:pPr>
              <w:spacing w:before="60" w:after="60"/>
              <w:rPr>
                <w:rFonts w:ascii="Times New Roman" w:hAnsi="Times New Roman" w:cs="Times New Roman"/>
              </w:rPr>
            </w:pPr>
            <w:r w:rsidRPr="00683134">
              <w:rPr>
                <w:rFonts w:ascii="Times New Roman" w:hAnsi="Times New Roman" w:cs="Times New Roman"/>
              </w:rPr>
              <w:t>улиц</w:t>
            </w:r>
            <w:r>
              <w:rPr>
                <w:rFonts w:ascii="Times New Roman" w:hAnsi="Times New Roman" w:cs="Times New Roman"/>
              </w:rPr>
              <w:t xml:space="preserve">а </w:t>
            </w:r>
            <w:r w:rsidRPr="00683134">
              <w:rPr>
                <w:rFonts w:ascii="Times New Roman" w:hAnsi="Times New Roman" w:cs="Times New Roman"/>
              </w:rPr>
              <w:t>Сергея Вицмана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683134" w:rsidRPr="007A4022" w:rsidRDefault="00683134" w:rsidP="00AD26B9">
            <w:pPr>
              <w:jc w:val="center"/>
              <w:rPr>
                <w:rFonts w:ascii="Times New Roman" w:hAnsi="Times New Roman" w:cs="Times New Roman"/>
              </w:rPr>
            </w:pPr>
            <w:r w:rsidRPr="007A4022"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83134" w:rsidRDefault="00FB41AF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0,76</w:t>
            </w:r>
            <w:bookmarkStart w:id="1" w:name="_GoBack"/>
            <w:bookmarkEnd w:id="1"/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:rsidR="00683134" w:rsidRDefault="00683134" w:rsidP="00AD26B9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683134" w:rsidRDefault="00683134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683134" w:rsidRDefault="00683134" w:rsidP="00AD26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B246DB" w:rsidRDefault="00B246DB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1.3. Магистральные улицы общегородского значения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№1 выходом на улицу Демьяна Бедного и улицу Ивановского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0,5569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проспект Новаторов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0,7085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улица Энтузиастов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1.3.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8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3,487</w:t>
            </w:r>
          </w:p>
          <w:p w:rsidR="00EC4E19" w:rsidRDefault="0070104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(не включая мост через р. Томь)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1.4. Магистральные городские дороги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1.4.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9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C4E19" w:rsidRDefault="00701048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1,198</w:t>
            </w:r>
          </w:p>
          <w:p w:rsidR="00EC4E19" w:rsidRDefault="00EC4E19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1.4.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новая 10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EC4E19" w:rsidRDefault="00EC4E19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9641F9" w:rsidRDefault="009641F9">
      <w:pPr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EC4E19" w:rsidRDefault="00701048">
      <w:pPr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>2.</w:t>
      </w:r>
      <w:r>
        <w:rPr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</w:rPr>
        <w:t>Автомобильные дороги</w:t>
      </w: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2.1. Автомобильные дороги регионального или межмуниципального значения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2.1.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Томск – Аэропорт (Богашевский тракт)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1,921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2.1.2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Томск – Аникино – Ярское (улица Басандайская)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>3.</w:t>
      </w:r>
      <w:r>
        <w:rPr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</w:rPr>
        <w:t>Искусственные дорожные сооружения</w:t>
      </w: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Саморегулируемые пересечения в одном уровне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3.1.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Пересечение планируемой улицы №1 (ТИ 1.3.1) с существующей улицей Ивановского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3.1.2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Пересечение планируемой улицы №1 (ТИ 1.3.1) с существующей улицей Демьяна Бедного и реконструируемой улицей Тургенева (ТИ 1.2.21)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3.1.3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Пересечение планируемой к размещению улицы новая 8 (ТИ 1.3.4) и существующей улицы Большая Подгорная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3.1.4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Пересечение планируемой к реконструкции улицы Энтузиастов (</w:t>
            </w:r>
            <w:r>
              <w:rPr>
                <w:rFonts w:ascii="Times New Roman" w:hAnsi="Times New Roman" w:cs="Times New Roman"/>
              </w:rPr>
              <w:t>ТИ 1.3.3</w:t>
            </w:r>
            <w:r>
              <w:rPr>
                <w:rFonts w:ascii="Times New Roman" w:hAnsi="Times New Roman" w:cs="Times New Roman"/>
                <w:color w:val="000000" w:themeColor="text1"/>
              </w:rPr>
              <w:t>) и существующей улицы Клюева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реконструкции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Транспортные развязки в разных уровнях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3.2.1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Транспортная развязка на примыкании автомобильных дорог Томск - Аникино - Ярское (улица Басандайская) (</w:t>
            </w:r>
            <w:r>
              <w:rPr>
                <w:rFonts w:ascii="Times New Roman" w:hAnsi="Times New Roman" w:cs="Times New Roman"/>
              </w:rPr>
              <w:t>ТИ 2.1.2</w:t>
            </w:r>
            <w:r>
              <w:rPr>
                <w:rFonts w:ascii="Times New Roman" w:hAnsi="Times New Roman" w:cs="Times New Roman"/>
                <w:color w:val="000000" w:themeColor="text1"/>
              </w:rPr>
              <w:t>) и Томск – Аэропорт (Богашевский тракт) (</w:t>
            </w:r>
            <w:r>
              <w:rPr>
                <w:rFonts w:ascii="Times New Roman" w:hAnsi="Times New Roman" w:cs="Times New Roman"/>
              </w:rPr>
              <w:t>ТИ 2.1.1</w:t>
            </w:r>
            <w:r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1,07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3.2.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Транспортная развязка на примыкание планируемой к размещению магистральной городской дороги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новая 10</w:t>
            </w:r>
            <w:r>
              <w:rPr>
                <w:rFonts w:ascii="Times New Roman" w:hAnsi="Times New Roman" w:cs="Times New Roman"/>
                <w:color w:val="C45911" w:themeColor="accent2" w:themeShade="B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(ТИ 1.4.2) к магистральной городской дороге новая 9 (ТИ 1.4.1)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3.2.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Транспортная развязка пересечения планируемой к размещению улицы новая 8 (ТИ 1.3.4), существующих проспекта Ленина и улицы Водяная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3.2.4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Пересечение планируемой к размещению улицы новая 8 (ТИ 1.3.4) и существующего проспекта Мира с выходом на улицу 79-ой Гвардейской дивизии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9641F9" w:rsidRDefault="009641F9">
      <w:pPr>
        <w:rPr>
          <w:rFonts w:ascii="Times New Roman" w:hAnsi="Times New Roman" w:cs="Times New Roman"/>
          <w:sz w:val="24"/>
        </w:rPr>
      </w:pPr>
    </w:p>
    <w:p w:rsidR="009641F9" w:rsidRDefault="009641F9">
      <w:pPr>
        <w:rPr>
          <w:rFonts w:ascii="Times New Roman" w:hAnsi="Times New Roman" w:cs="Times New Roman"/>
          <w:sz w:val="24"/>
        </w:rPr>
      </w:pPr>
    </w:p>
    <w:p w:rsidR="009641F9" w:rsidRDefault="009641F9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3.3. Мостовые сооружения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Третий мост через р. Томь в г. Томске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1,19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Путепровод в составе транспортной развязки </w:t>
            </w:r>
            <w:r>
              <w:rPr>
                <w:rFonts w:ascii="Times New Roman" w:hAnsi="Times New Roman" w:cs="Times New Roman"/>
              </w:rPr>
              <w:t>ТИ 3.2.2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0,0795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Мост через протоку Бурундук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0,1382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Эстакада в составе транспортной развязки ТИ 3.2.3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 3.3.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Путепровод на участке дороги ТИ 1.3.4, расположенный между пересечением ТИ 3.1.3 и пересечением ТИ 3.2.4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0,0465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размещению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В целях защиты сохраняемых объектов капитального строительства предусматривается установление и соблюдение режима зон с особыми условиями использования территории.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p w:rsidR="00EC4E19" w:rsidRDefault="007010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3.4.</w:t>
      </w:r>
      <w:r>
        <w:t xml:space="preserve"> </w:t>
      </w:r>
      <w:r>
        <w:rPr>
          <w:rFonts w:ascii="Times New Roman" w:hAnsi="Times New Roman" w:cs="Times New Roman"/>
          <w:sz w:val="24"/>
        </w:rPr>
        <w:t>Железнодорожные переезды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57"/>
        <w:gridCol w:w="2816"/>
        <w:gridCol w:w="2552"/>
        <w:gridCol w:w="1701"/>
        <w:gridCol w:w="1842"/>
        <w:gridCol w:w="1560"/>
        <w:gridCol w:w="2268"/>
      </w:tblGrid>
      <w:tr w:rsidR="00EC4E19">
        <w:tc>
          <w:tcPr>
            <w:tcW w:w="1857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согласно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Положению о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территориальном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планировании</w:t>
            </w:r>
          </w:p>
        </w:tc>
        <w:tc>
          <w:tcPr>
            <w:tcW w:w="2816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552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Местоположение, адресное описание</w:t>
            </w:r>
          </w:p>
        </w:tc>
        <w:tc>
          <w:tcPr>
            <w:tcW w:w="5103" w:type="dxa"/>
            <w:gridSpan w:val="3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Основные характеристики</w:t>
            </w:r>
          </w:p>
        </w:tc>
        <w:tc>
          <w:tcPr>
            <w:tcW w:w="2268" w:type="dxa"/>
            <w:vMerge w:val="restart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Характеристики зон с особыми условиями использования территорий</w:t>
            </w:r>
          </w:p>
        </w:tc>
      </w:tr>
      <w:tr w:rsidR="00EC4E19">
        <w:tc>
          <w:tcPr>
            <w:tcW w:w="1857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Протяженность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сооружения, км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2268" w:type="dxa"/>
            <w:vMerge/>
            <w:vAlign w:val="center"/>
          </w:tcPr>
          <w:p w:rsidR="00EC4E19" w:rsidRDefault="00EC4E19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EC4E19">
        <w:trPr>
          <w:trHeight w:val="56"/>
        </w:trPr>
        <w:tc>
          <w:tcPr>
            <w:tcW w:w="1857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C4E19">
        <w:tc>
          <w:tcPr>
            <w:tcW w:w="1857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ТИ 3.4.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16" w:type="dxa"/>
            <w:vAlign w:val="center"/>
          </w:tcPr>
          <w:p w:rsidR="00EC4E19" w:rsidRDefault="00701048">
            <w:pPr>
              <w:spacing w:before="60" w:after="60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Железнодорожный переезд в пос. Степановка в районе ул. Шевченко в г. Томске</w:t>
            </w:r>
          </w:p>
        </w:tc>
        <w:tc>
          <w:tcPr>
            <w:tcW w:w="255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Муниципальное образование «Город Томск»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842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Планируемый к реконструкции</w:t>
            </w:r>
          </w:p>
        </w:tc>
        <w:tc>
          <w:tcPr>
            <w:tcW w:w="1560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2268" w:type="dxa"/>
            <w:vAlign w:val="center"/>
          </w:tcPr>
          <w:p w:rsidR="00EC4E19" w:rsidRDefault="00701048">
            <w:pPr>
              <w:spacing w:before="60" w:after="60"/>
              <w:jc w:val="center"/>
              <w:rPr>
                <w:rFonts w:ascii="Times New Roman" w:hAnsi="Times New Roman" w:cs="Times New Roman"/>
                <w:color w:val="C45911" w:themeColor="accent2" w:themeShade="BF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</w:tbl>
    <w:p w:rsidR="00EC4E19" w:rsidRDefault="00EC4E19">
      <w:pPr>
        <w:rPr>
          <w:rFonts w:ascii="Times New Roman" w:hAnsi="Times New Roman" w:cs="Times New Roman"/>
          <w:sz w:val="24"/>
        </w:rPr>
      </w:pPr>
    </w:p>
    <w:sectPr w:rsidR="00EC4E19">
      <w:pgSz w:w="16838" w:h="11906" w:orient="landscape"/>
      <w:pgMar w:top="993" w:right="0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AAF" w:rsidRDefault="00674AAF">
      <w:pPr>
        <w:spacing w:after="0" w:line="240" w:lineRule="auto"/>
      </w:pPr>
      <w:r>
        <w:separator/>
      </w:r>
    </w:p>
  </w:endnote>
  <w:endnote w:type="continuationSeparator" w:id="0">
    <w:p w:rsidR="00674AAF" w:rsidRDefault="00674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AAF" w:rsidRDefault="00674AAF">
      <w:pPr>
        <w:spacing w:after="0" w:line="240" w:lineRule="auto"/>
      </w:pPr>
      <w:r>
        <w:separator/>
      </w:r>
    </w:p>
  </w:footnote>
  <w:footnote w:type="continuationSeparator" w:id="0">
    <w:p w:rsidR="00674AAF" w:rsidRDefault="00674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E19"/>
    <w:rsid w:val="000470E3"/>
    <w:rsid w:val="0056424A"/>
    <w:rsid w:val="00674AAF"/>
    <w:rsid w:val="00683134"/>
    <w:rsid w:val="00701048"/>
    <w:rsid w:val="00790BE6"/>
    <w:rsid w:val="007E2914"/>
    <w:rsid w:val="007E5AF4"/>
    <w:rsid w:val="00842656"/>
    <w:rsid w:val="009641F9"/>
    <w:rsid w:val="00AD26B9"/>
    <w:rsid w:val="00B246DB"/>
    <w:rsid w:val="00B7263B"/>
    <w:rsid w:val="00C11668"/>
    <w:rsid w:val="00EC4E19"/>
    <w:rsid w:val="00FB41AF"/>
    <w:rsid w:val="00FC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828AE"/>
  <w15:docId w15:val="{B8580DBA-199D-4FBD-A5D8-796DC526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11</Pages>
  <Words>1916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Крапивко Марина Александровна</dc:creator>
  <cp:keywords/>
  <dc:description/>
  <cp:lastModifiedBy>Бычкова Ксения Алексеевна</cp:lastModifiedBy>
  <cp:revision>14</cp:revision>
  <dcterms:created xsi:type="dcterms:W3CDTF">2025-09-10T08:45:00Z</dcterms:created>
  <dcterms:modified xsi:type="dcterms:W3CDTF">2026-04-17T08:20:00Z</dcterms:modified>
</cp:coreProperties>
</file>