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	<Relationship Id="rId1" Type="http://schemas.openxmlformats.org/officeDocument/2006/relationships/officeDocument" Target="word/document.xml"/>
	<Relationship Id="rId2" Type="http://schemas.openxmlformats.org/package/2006/relationships/metadata/core-properties" Target="docProps/core.xml"/>
	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Департамента градостроительного развития Томской области от 05.12.2024 N 60</w:t>
              <w:br/>
              <w:t xml:space="preserve">(ред. от 16.06.2026)</w:t>
              <w:br/>
              <w:t xml:space="preserve">"Об утверждении административного регламента предоставления государственной услуги "Предоставление разрешения на условно разрешенный вид использования земельного участка или объекта капитального строительства"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ДЕПАРТАМЕНТ ГРАДОСТРОИТЕЛЬНОГО РАЗВИТИЯ</w:t>
      </w:r>
    </w:p>
    <w:p>
      <w:pPr>
        <w:pStyle w:val="2"/>
        <w:jc w:val="center"/>
      </w:pPr>
      <w:r>
        <w:rPr>
          <w:sz w:val="24"/>
        </w:rPr>
        <w:t xml:space="preserve">ТОМСКОЙ ОБЛАСТИ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5 декабря 2024 г. N 60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АДМИНИСТРАТИВНОГО РЕГЛАМЕНТА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 "ПРЕДОСТАВЛЕНИЕ РАЗРЕШЕНИЯ НА УСЛОВНО</w:t>
      </w:r>
    </w:p>
    <w:p>
      <w:pPr>
        <w:pStyle w:val="2"/>
        <w:jc w:val="center"/>
      </w:pPr>
      <w:r>
        <w:rPr>
          <w:sz w:val="24"/>
        </w:rPr>
        <w:t xml:space="preserve">РАЗРЕШЕННЫЙ ВИД ИСПОЛЬЗОВАНИЯ ЗЕМЕЛЬНОГО УЧАСТКА ИЛИ ОБЪЕКТА</w:t>
      </w:r>
    </w:p>
    <w:p>
      <w:pPr>
        <w:pStyle w:val="2"/>
        <w:jc w:val="center"/>
      </w:pPr>
      <w:r>
        <w:rPr>
          <w:sz w:val="24"/>
        </w:rPr>
        <w:t xml:space="preserve">КАПИТАЛЬНОГО СТРОИТЕЛЬСТВА"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Департамента градостроительного развития Томской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23.12.2024 </w:t>
            </w:r>
            <w:r>
              <w:rPr>
                <w:sz w:val="24"/>
                <w:color w:val="392c69"/>
              </w:rPr>
              <w:t xml:space="preserve">N 67</w:t>
            </w:r>
            <w:r>
              <w:rPr>
                <w:sz w:val="24"/>
                <w:color w:val="392c69"/>
              </w:rPr>
              <w:t xml:space="preserve">, от 29.04.2025 </w:t>
            </w:r>
            <w:r>
              <w:rPr>
                <w:sz w:val="24"/>
                <w:color w:val="392c69"/>
              </w:rPr>
              <w:t xml:space="preserve">N 33</w:t>
            </w:r>
            <w:r>
              <w:rPr>
                <w:sz w:val="24"/>
                <w:color w:val="392c69"/>
              </w:rPr>
              <w:t xml:space="preserve">, от 23.07.2025 </w:t>
            </w:r>
            <w:r>
              <w:rPr>
                <w:sz w:val="24"/>
                <w:color w:val="392c69"/>
              </w:rPr>
              <w:t xml:space="preserve">N 63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05.02.2026 </w:t>
            </w:r>
            <w:r>
              <w:rPr>
                <w:sz w:val="24"/>
                <w:color w:val="392c69"/>
              </w:rPr>
              <w:t xml:space="preserve">N 9</w:t>
            </w:r>
            <w:r>
              <w:rPr>
                <w:sz w:val="24"/>
                <w:color w:val="392c69"/>
              </w:rPr>
              <w:t xml:space="preserve">, от 16.06.2026 </w:t>
            </w:r>
            <w:r>
              <w:rPr>
                <w:sz w:val="24"/>
                <w:color w:val="392c69"/>
              </w:rPr>
              <w:t xml:space="preserve">N 60</w:t>
            </w:r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от 27 июля 2010 года N 210-ФЗ "Об организации предоставления государственных и муниципальных услуг", </w:t>
      </w:r>
      <w:r>
        <w:rPr>
          <w:sz w:val="24"/>
        </w:rPr>
        <w:t xml:space="preserve">Законом</w:t>
      </w:r>
      <w:r>
        <w:rPr>
          <w:sz w:val="24"/>
        </w:rPr>
        <w:t xml:space="preserve"> Томской области от 27.12.2023 N 126-ОЗ "О перераспределении отдельных полномочий в области градостроительной деятельности, области земельных отношений между органами местного самоуправления отдельных муниципальных образований Томской области и исполнительными органами Томской области",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Администрации Томской области от 04.03.2024 N 65а "О разработке и утверждении административных регламентов предоставления государственных услуг в Томской области"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 административный </w:t>
      </w:r>
      <w:hyperlink w:history="0" w:anchor="P35" w:tooltip="АДМИНИСТРАТИВНЫЙ РЕГЛАМЕНТ">
        <w:r>
          <w:rPr>
            <w:sz w:val="24"/>
            <w:color w:val="0000ff"/>
          </w:rPr>
          <w:t xml:space="preserve">регламент</w:t>
        </w:r>
      </w:hyperlink>
      <w:r>
        <w:rPr>
          <w:sz w:val="24"/>
        </w:rPr>
        <w:t xml:space="preserve"> предоставления государственной услуги "Предоставление разрешения на условно разрешенный вид использования земельного участка или объекта капитального строительства" согласно приложению к настоящему приказу.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Комитету по делопроизводству Департамента градостроительного развития Томской области обеспечить государственную регистрацию и официальное опубликование настоящего приказа.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Контроль за исполнением настоящего приказа возложить на заместителя начальника Департамента градостроительного развития Томской области Гассельбах Светлану Георгиевну.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Настоящий приказ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Начальник Департамента</w:t>
      </w:r>
    </w:p>
    <w:p>
      <w:pPr>
        <w:pStyle w:val="0"/>
        <w:jc w:val="right"/>
      </w:pPr>
      <w:r>
        <w:rPr>
          <w:sz w:val="24"/>
        </w:rPr>
        <w:t xml:space="preserve">Т.Б.МУХАМЕДЖАНОВ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</w:t>
      </w:r>
    </w:p>
    <w:p>
      <w:pPr>
        <w:pStyle w:val="0"/>
        <w:jc w:val="right"/>
      </w:pPr>
      <w:r>
        <w:rPr>
          <w:sz w:val="24"/>
        </w:rPr>
        <w:t xml:space="preserve">Департамента градостроительного развития</w:t>
      </w:r>
    </w:p>
    <w:p>
      <w:pPr>
        <w:pStyle w:val="0"/>
        <w:jc w:val="right"/>
      </w:pPr>
      <w:r>
        <w:rPr>
          <w:sz w:val="24"/>
        </w:rPr>
        <w:t xml:space="preserve">Томской области</w:t>
      </w:r>
    </w:p>
    <w:p>
      <w:pPr>
        <w:pStyle w:val="0"/>
        <w:jc w:val="right"/>
      </w:pPr>
      <w:r>
        <w:rPr>
          <w:sz w:val="24"/>
        </w:rPr>
        <w:t xml:space="preserve">от 05.12.2024 N 60</w:t>
      </w:r>
    </w:p>
    <w:p>
      <w:pPr>
        <w:pStyle w:val="0"/>
        <w:jc w:val="both"/>
      </w:pPr>
      <w:r>
        <w:rPr>
          <w:sz w:val="24"/>
        </w:rPr>
      </w:r>
    </w:p>
    <w:bookmarkStart w:id="35" w:name="P35"/>
    <w:bookmarkEnd w:id="35"/>
    <w:p>
      <w:pPr>
        <w:pStyle w:val="2"/>
        <w:jc w:val="center"/>
      </w:pPr>
      <w:r>
        <w:rPr>
          <w:sz w:val="24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4"/>
        </w:rPr>
        <w:t xml:space="preserve">ПРЕДОСТАВЛЕНИЯ ГОСУДАРСТВЕННОЙ УСЛУГИ "ПРЕДОСТАВЛЕНИЕ</w:t>
      </w:r>
    </w:p>
    <w:p>
      <w:pPr>
        <w:pStyle w:val="2"/>
        <w:jc w:val="center"/>
      </w:pPr>
      <w:r>
        <w:rPr>
          <w:sz w:val="24"/>
        </w:rPr>
        <w:t xml:space="preserve">РАЗРЕШЕНИЯ НА УСЛОВНО РАЗРЕШЕННЫЙ ВИД ИСПОЛЬЗОВАНИЯ</w:t>
      </w:r>
    </w:p>
    <w:p>
      <w:pPr>
        <w:pStyle w:val="2"/>
        <w:jc w:val="center"/>
      </w:pPr>
      <w:r>
        <w:rPr>
          <w:sz w:val="24"/>
        </w:rPr>
        <w:t xml:space="preserve">ЗЕМЕЛЬНОГО УЧАСТКА ИЛИ ОБЪЕКТА КАПИТАЛЬНОГО СТРОИТЕЛЬСТВА"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Департамента градостроительного развития Томской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05.02.2026 </w:t>
            </w:r>
            <w:r>
              <w:rPr>
                <w:sz w:val="24"/>
                <w:color w:val="392c69"/>
              </w:rPr>
              <w:t xml:space="preserve">N 9</w:t>
            </w:r>
            <w:r>
              <w:rPr>
                <w:sz w:val="24"/>
                <w:color w:val="392c69"/>
              </w:rPr>
              <w:t xml:space="preserve">, от 16.06.2026 </w:t>
            </w:r>
            <w:r>
              <w:rPr>
                <w:sz w:val="24"/>
                <w:color w:val="392c69"/>
              </w:rPr>
              <w:t xml:space="preserve">N 60</w:t>
            </w:r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Административный регламент предоставления государственной услуги "Предоставление разрешения на условно разрешенный вид использования земельного участка или объекта капитального строительства" (далее - административный регламент, государственная услуга) устанавливает стандарт предоставления государственной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Настоящий административный регламент разработан Департаментом градостроительного развития Томской области (далее - Департамент) на основании </w:t>
      </w:r>
      <w:r>
        <w:rPr>
          <w:sz w:val="24"/>
        </w:rPr>
        <w:t xml:space="preserve">части 1 статьи 13</w:t>
      </w:r>
      <w:r>
        <w:rPr>
          <w:sz w:val="24"/>
        </w:rP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N 210-ФЗ), Земельного </w:t>
      </w:r>
      <w:r>
        <w:rPr>
          <w:sz w:val="24"/>
        </w:rPr>
        <w:t xml:space="preserve">кодекса</w:t>
      </w:r>
      <w:r>
        <w:rPr>
          <w:sz w:val="24"/>
        </w:rPr>
        <w:t xml:space="preserve"> Российской Федерации (далее - Земельный кодекс РФ), </w:t>
      </w:r>
      <w:r>
        <w:rPr>
          <w:sz w:val="24"/>
        </w:rPr>
        <w:t xml:space="preserve">Закона</w:t>
      </w:r>
      <w:r>
        <w:rPr>
          <w:sz w:val="24"/>
        </w:rPr>
        <w:t xml:space="preserve"> Томской области от 27.12.2023 N 126-ОЗ "О перераспределении отдельных полномочий в области градостроительной деятельности, области земельных отношений между органами местного самоуправления муниципальных образований Томской области и исполнительными органами Томской области" (далее - Закон N 126-ОЗ).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Действие настоящего административного регламента не распространяется на отношения по предоставлению разрешений на условно разрешенный вид использования земельных участков, объектов капитального строительства, находящихся вне границ территорий муниципальных образований Томской области, перечисленных в </w:t>
      </w:r>
      <w:r>
        <w:rPr>
          <w:sz w:val="24"/>
        </w:rPr>
        <w:t xml:space="preserve">приложении</w:t>
      </w:r>
      <w:r>
        <w:rPr>
          <w:sz w:val="24"/>
        </w:rPr>
        <w:t xml:space="preserve"> к Закону Томской области от 27.12.2023 N 126-ОЗ "О перераспределении отдельных полномочий в области градостроительной деятельности, области земельных отношений между органами местного самоуправления муниципальных образований Томской области и исполнительными органами Томской области".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Заявителями при предоставлении государственной услуги являются физические лица, в том числе индивидуальные предприниматели, и юридические лица, заинтересованные в предоставлении разрешений на условно разрешенный вид использования принадлежащих им земельных участков и объектов капитального строительства либо земельных участков, предоставление которых им предварительно согласовано (далее - заявитель, разрешение).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Заявление о предоставлении услуги может быть подано представителем заявителя, действующим на основании доверенности или ином законном основании.</w:t>
      </w:r>
    </w:p>
    <w:bookmarkStart w:id="50" w:name="P50"/>
    <w:bookmarkEnd w:id="5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Информация о государственной услуге предоставляется: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по месту нахождения Департамента в часы работы Департамента, указанные в </w:t>
      </w:r>
      <w:hyperlink w:history="0" w:anchor="P148" w:tooltip="Приложение 1">
        <w:r>
          <w:rPr>
            <w:sz w:val="24"/>
            <w:color w:val="0000ff"/>
          </w:rPr>
          <w:t xml:space="preserve">приложении 1</w:t>
        </w:r>
      </w:hyperlink>
      <w:r>
        <w:rPr>
          <w:sz w:val="24"/>
        </w:rPr>
        <w:t xml:space="preserve"> к настоящему административному регламенту;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в федеральной государственной информационной системе "Единый портал государственных и муниципальных услуг (функций)" по адресу: </w:t>
      </w:r>
      <w:hyperlink w:history="0" r:id="rId7">
        <w:r>
          <w:rPr>
            <w:sz w:val="24"/>
            <w:color w:val="0000ff"/>
          </w:rPr>
          <w:t xml:space="preserve">gosuslugi.ru</w:t>
        </w:r>
      </w:hyperlink>
      <w:r>
        <w:rPr>
          <w:sz w:val="24"/>
        </w:rPr>
        <w:t xml:space="preserve"> (далее - портал государственных и муниципальных услуг);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по месту нахождения Томского областного многофункционального центра по предоставлению государственных и муниципальных услуг (далее - МФЦ), информация о которых размещена на сайте МФЦ: </w:t>
      </w:r>
      <w:hyperlink w:history="0" r:id="rId8">
        <w:r>
          <w:rPr>
            <w:sz w:val="24"/>
            <w:color w:val="0000ff"/>
          </w:rPr>
          <w:t xml:space="preserve">md.tomsk.ru</w:t>
        </w:r>
      </w:hyperlink>
      <w:r>
        <w:rPr>
          <w:sz w:val="24"/>
        </w:rPr>
        <w:t xml:space="preserve">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на официальном сайте Департамента градостроительного развития Томской области по адресу: </w:t>
      </w:r>
      <w:hyperlink w:history="0" r:id="rId9">
        <w:r>
          <w:rPr>
            <w:sz w:val="24"/>
            <w:color w:val="0000ff"/>
          </w:rPr>
          <w:t xml:space="preserve">dgr.tomsk.gov.ru</w:t>
        </w:r>
      </w:hyperlink>
      <w:r>
        <w:rPr>
          <w:sz w:val="24"/>
        </w:rPr>
        <w:t xml:space="preserve">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Информация о месте нахождения, графике работы, справочные телефоны, адрес электронной почты, официального сайта Департамента в информационно-телекоммуникационной сети "Интернет" (далее - официальный сайт), многофункционального центра, портала государственных и муниципальных услуг содержатся в </w:t>
      </w:r>
      <w:hyperlink w:history="0" w:anchor="P148" w:tooltip="Приложение 1">
        <w:r>
          <w:rPr>
            <w:sz w:val="24"/>
            <w:color w:val="0000ff"/>
          </w:rPr>
          <w:t xml:space="preserve">приложении 1</w:t>
        </w:r>
      </w:hyperlink>
      <w:r>
        <w:rPr>
          <w:sz w:val="24"/>
        </w:rPr>
        <w:t xml:space="preserve"> к настоящему административному регламенту.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На информационных стендах и официальном сайте в целях информирования физических и юридических лиц по вопросам предоставления государственной услуги размещается следующая информация: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перечень нормативных правовых актов, регулирующих предоставление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перечень лиц, имеющих право на получение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исчерпывающий перечень оснований для отказа в приеме документов, необходимых для предоставления государственной услуги, для возврата запроса о предоставлении государственной услуги, а также оснований для приостановления или отказа в предоставлении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информация о праве на досудебное (внесудебное) обжалование решений и действий (бездействия), принятых (осуществляемых) в ходе предоставления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текст настоящего административного регламента;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образец заполнения запроса о предоставлении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справочная информация (сведения о месте нахождения (адресе), графике работы, справочных телефонах, адресах официального сайта и электронной почты Департамента в составе согласно </w:t>
      </w:r>
      <w:hyperlink w:history="0" w:anchor="P148" w:tooltip="Приложение 1">
        <w:r>
          <w:rPr>
            <w:sz w:val="24"/>
            <w:color w:val="0000ff"/>
          </w:rPr>
          <w:t xml:space="preserve">приложению 1</w:t>
        </w:r>
      </w:hyperlink>
      <w:r>
        <w:rPr>
          <w:sz w:val="24"/>
        </w:rPr>
        <w:t xml:space="preserve"> к настоящему административному регламенту);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9) информация о наличии соглашения о взаимодействии между Департаментом и многофункциональным центром.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Информирование (консультирование) о порядке предоставления государственной услуги осуществляют специалисты комитета перспективного развития и методического сопровождения Департамента в форме устного информирования или письменного информирования.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Заявитель вправе обратиться в ходе личного приема, по телефону в Департамент в целях получения информации о ходе предоставления государственной услуги.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2. Стандарт 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 Наименование государственной услуги - предоставление разрешения на условно разрешенный вид использования земельного участка или объекта капитального строительства.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Государственную услугу предоставляет Департамент градостроительного развития Томской области.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Результатом предоставления государственной услуги является распоряжение Департамента о предоставлении разрешения на условно разрешенный вид использования земельного участка, объекта капитального строительства (далее - распоряжение о предоставлении разрешения) или распоряжение Департамента об отказе в предоставлении разрешения на условно разрешенный вид использования земельного участка, объекта капитального строительства (далее - распоряжение об отказе в предоставлении разрешения).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Результат предоставления государственной услуги в зависимости от выбора заявителя либо способа обращения за предоставлением государственной услуги направляется заявителю посредством почтовой связи, посредством портала государственных и муниципальных услуг, выдается (вручается) заявителю (представителю заявителя) в Департаменте либо в многофункциональном центре.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Срок предоставления государственной услуги составляет четыре месяца со дня регистрации в Департаменте либо на портале государственных и муниципальных услуг запроса о предоставлении государственной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Срок предоставления государственной услуги в случае обращения за ее предоставлением в многофункциональный центр увеличивается на число дней, предусмотренных для передачи запроса о предоставлении государственной услуги и результата предоставления государственной услуги соглашением о взаимодействии, заключенным между Департаментом и многофункциональным центром.</w:t>
      </w:r>
    </w:p>
    <w:bookmarkStart w:id="77" w:name="P77"/>
    <w:bookmarkEnd w:id="7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Исчерпывающий </w:t>
      </w:r>
      <w:hyperlink w:history="0" w:anchor="P196" w:tooltip="ИСЧЕРПЫВАЮЩИЙ 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документов, необходимых для предоставления государственной услуги, содержится в приложении 2 к настоящему административному регламенту, с разделением на документы, которые заявитель должен предоставить самостоятельно, и документы, которые подлежат предоставлению в порядке межведомственного информационного взаимодействия.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Заявитель вправе предоставить документы, подлежащие предоставлению в порядке межведомственного информационного взаимодействия, по собственной инициативе.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Форма </w:t>
      </w:r>
      <w:hyperlink w:history="0" w:anchor="P264" w:tooltip="Форма запроса о предоставлении государственной услуги">
        <w:r>
          <w:rPr>
            <w:sz w:val="24"/>
            <w:color w:val="0000ff"/>
          </w:rPr>
          <w:t xml:space="preserve">запроса</w:t>
        </w:r>
      </w:hyperlink>
      <w:r>
        <w:rPr>
          <w:sz w:val="24"/>
        </w:rPr>
        <w:t xml:space="preserve"> о представлении государственной услуги содержится в приложении 3 к настоящему административному регламенту.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Запрос и документы (сведения), предусмотренные </w:t>
      </w:r>
      <w:hyperlink w:history="0" w:anchor="P77" w:tooltip="12. Исчерпывающий перечень документов, необходимых для предоставления государственной услуги, содержится в приложении 2 к настоящему административному регламенту, с разделением на документы, которые заявитель должен предоставить самостоятельно, и документы, которые подлежат предоставлению в порядке межведомственного информационного взаимодействия.">
        <w:r>
          <w:rPr>
            <w:sz w:val="24"/>
            <w:color w:val="0000ff"/>
          </w:rPr>
          <w:t xml:space="preserve">пунктом 12</w:t>
        </w:r>
      </w:hyperlink>
      <w:r>
        <w:rPr>
          <w:sz w:val="24"/>
        </w:rPr>
        <w:t xml:space="preserve"> настоящего административного регламента, могут быть представлены (направлены) заявителем: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лично в Департамент в часы приема документов, указанные в </w:t>
      </w:r>
      <w:hyperlink w:history="0" w:anchor="P148" w:tooltip="Приложение 1">
        <w:r>
          <w:rPr>
            <w:sz w:val="24"/>
            <w:color w:val="0000ff"/>
          </w:rPr>
          <w:t xml:space="preserve">приложении 1</w:t>
        </w:r>
      </w:hyperlink>
      <w:r>
        <w:rPr>
          <w:sz w:val="24"/>
        </w:rPr>
        <w:t xml:space="preserve"> к административному регламенту;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электронном виде с использованием портала государственных и муниципальных услуг;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через многофункциональный центр предоставления государственных и муниципальных услуг при наличии соглашения о взаимодействии между Департаментом и многофункциональным центром.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Адреса для подачи (направления) запроса о предоставлении государственной услуги на бумажном носителе (при личном обращении либо посредством почтовой связи), адрес портала государственных и муниципальных услуг указаны в </w:t>
      </w:r>
      <w:hyperlink w:history="0" w:anchor="P148" w:tooltip="Приложение 1">
        <w:r>
          <w:rPr>
            <w:sz w:val="24"/>
            <w:color w:val="0000ff"/>
          </w:rPr>
          <w:t xml:space="preserve">приложении 1</w:t>
        </w:r>
      </w:hyperlink>
      <w:r>
        <w:rPr>
          <w:sz w:val="24"/>
        </w:rPr>
        <w:t xml:space="preserve"> к настоящему административному регламенту.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Исчерпывающий перечень оснований для отказа в приеме документов, необходимых для предоставления государственной услуги: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несоответствие запроса о предоставлении государственной услуги, поданного при личном обращении на бумажном носителе, форме запроса, установленной настоящим административным регламентом;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непредоставление заявителем одного или нескольких документов, которые заявитель должен предоставить самостоятельно;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земельный участок и (или) объект капитального строительства, в отношении которых испрашивается разрешение, расположены вне границ территорий муниципальных образований Томской области, перечисленных в </w:t>
      </w:r>
      <w:r>
        <w:rPr>
          <w:sz w:val="24"/>
        </w:rPr>
        <w:t xml:space="preserve">приложении</w:t>
      </w:r>
      <w:r>
        <w:rPr>
          <w:sz w:val="24"/>
        </w:rPr>
        <w:t xml:space="preserve"> к Закону Томской области от 27.12.2023 N 126-ОЗ;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граница земельного участка, в отношении которого испрашивается разрешение, не соответствует требованиям к описанию местоположения границ земельных участков, установленным на основании Федерального </w:t>
      </w:r>
      <w:r>
        <w:rPr>
          <w:sz w:val="24"/>
        </w:rPr>
        <w:t xml:space="preserve">закона</w:t>
      </w:r>
      <w:r>
        <w:rPr>
          <w:sz w:val="24"/>
        </w:rPr>
        <w:t xml:space="preserve"> от 13.07.2015 N 218-ФЗ "О государственной регистрации недвижимости";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лицо, подписавшее запрос о предоставлении государственной услуги, не является правообладателем земельного участка и (или) объекта капитального строительства, в отношении которых испрашивается разрешение, или лицом, по заявлению которого принято решение о предварительном согласовании предоставления соответствующего земельного участка, или решение об утверждении схемы расположения земельного участка на кадастровом плане территории;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градостроительный регламент территориальной зоны, в границах которой расположены земельный участок и (или) объект капитального строительства, в отношении которых испрашивается разрешение, не предусматривает условно разрешенный вид использования, указанный в запросе о предоставлении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запрос, приложенные к нему документы содержат недостоверную информацию и (или) противоречат друг другу и (или) документам, полученным в рамках межведомственного информационного взаимодействия.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 Основания для приостановления предоставления государственной услуги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17. Исчерпывающий перечень оснований для отказа в предоставлении государственной услуги: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вид использования, указанный в запросе о предоставлении государственной услуги, не допускается согласно требованиям технических регламентов, нормативов градостроительного проектирования, строительных, экологических, санитарно-гигиенических, противопожарных и (или) иных правил, нормативов, установленных на основании законодательства Российской Федерации, и (или) его установление приведет к их нарушению;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земельный участок и (или) объект капитального строительства, в отношении которых испрашивается разрешение, расположены в границах территорий общего пользования или в границах иных территорий, на которые не распространяется действие градостроительных регламентов или на которые не устанавливаются градостроительные регламенты;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земельный участок, в отношении которого испрашивается разрешение или на котором расположен объект капитального строительства, в отношении которого испрашивается разрешение, зарезервирован для государственных или муниципальных нужд;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земельный участок и (или) объект капитального строительства, в отношении которых испрашивается разрешение, изъяты для государственных или муниципальных нужд;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вид использования земельного участка и (или) объекта капитального строительства, указанный в запросе о предоставлении государственной услуги, противоречит утвержденным документам территориального планирования, документации по планировке территории и (или) иной градостроительной документации;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изменение вида разрешенного использования земельного участка и (или) объекта капитального строительства, в том числе на вид, указанный в запросе о предоставлении государственной услуги, путем предоставления разрешения не допускается в соответствии с требованиями действующего законодательства;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установленные для территории земельного участка и (или) объекта капитального строительства, в отношении которых испрашивается разрешение, ограничения или имеющиеся обременения препятствуют их использованию в соответствии с видом использования, указанным в запросе о предоставлении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имеется указанное в </w:t>
      </w:r>
      <w:r>
        <w:rPr>
          <w:sz w:val="24"/>
        </w:rPr>
        <w:t xml:space="preserve">части 2 статьи 55.32</w:t>
      </w:r>
      <w:r>
        <w:rPr>
          <w:sz w:val="24"/>
        </w:rPr>
        <w:t xml:space="preserve"> Градостроительного кодекса Российской Федерации уведомление о выявлении самовольной постройки на земельном участке, в отношении которого испрашивается разрешение, при этом не осуществлен снос или приведение этой самовольной постройки в соответствие с установленными требованиями, за исключением случаев, если по результатам рассмотрения данного уведомления направлено уведомление о том, что наличие признаков самовольной постройки не усматривается либо если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9) имеется указанное в </w:t>
      </w:r>
      <w:r>
        <w:rPr>
          <w:sz w:val="24"/>
        </w:rPr>
        <w:t xml:space="preserve">части 2 статьи 55.32</w:t>
      </w:r>
      <w:r>
        <w:rPr>
          <w:sz w:val="24"/>
        </w:rPr>
        <w:t xml:space="preserve"> Градостроительного кодекса Российской Федерации уведомление о выявлении самовольной постройки применительно к объекту капитального строительства, в отношении которого испрашивается разрешение, при этом не осуществлен снос или приведение этой самовольной постройки в соответствие с установленными требованиями, за исключением случаев, если по результатам рассмотрения данного уведомления направлено уведомление о том, что наличие признаков самовольной постройки не усматривается либо если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18. Государственная услуга предоставляется бесплатно.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Департамент или многофункциональный центр составляет 15 минут.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20. Регистрация запроса о предоставлении государственной услуги осуществляется Департаментом в день поступления запроса в Департамент.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поступления запроса о предоставлении государственной услуги вне времени приема документов в Департаменте либо в выходной, нерабочий праздничный день его регистрация осуществляется в первый рабочий день, следующий за днем его поступления в Департамент.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21. К помещениям, в которых предоставляется государственная услуга, залу ожидания, местам для заполнения запроса, информационным стендам с образцами заполнения запроса и перечнем документов (сведений), необходимых для предоставления государственной услуги, предъявляются следующие требования: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здание Департамента должно быть оборудовано отдельным входом для свободного доступа в помещение;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при входе в здание Департамента оборудуется информационная табличка с указанием наименования Департамента;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вход в здание Департамента оборудуется кнопкой вызова помощи для оповещения сотрудников о необходимости оказания помощи инвалидам при доступе в здание;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помещения Департамента должны соответствовать санитарно-гигиеническим требованиям и требованиям техники безопасности;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присутственные места должны быть оборудованы противопожарной системой и средствами пожаротушения, системой охраны;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места ожидания в очереди на предоставление государственной услуги или получение документов оборудуются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2 мест;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прием заявителей осуществляется в специально оборудованном помещении (кабинете), где располагается специалист, ответственный за предоставление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места для заполнения документов оборудуются стульями, столами и обеспечиваются образцами заполнения документов, бланками запроса и канцелярскими принадлежностями;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9) места информирования, предназначенные для ознакомления заявителей с информационными материалами, оборудуются информационными стендами;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10) на информационных стендах в Департаменте, а также на сайте Департамента размещается информация, указанная в </w:t>
      </w:r>
      <w:hyperlink w:history="0" w:anchor="P50" w:tooltip="5. Информация о государственной услуге предоставляется:">
        <w:r>
          <w:rPr>
            <w:sz w:val="24"/>
            <w:color w:val="0000ff"/>
          </w:rPr>
          <w:t xml:space="preserve">пункте 5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Доступность мест ожидания, мест для заполнения запроса, информационных стендов с образцами заполнения запроса и перечнем документов (сведений), необходимых для предоставления государственной услуги для инвалидов, обеспечивается в соответствии с законодательством Российской Федерации о социальной защите инвалидов.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Сведения о требованиях к помещениям, в которых предоставляется государственная услуга, размещаются на официальном сайте Департамента и портале государственных и муниципальных услуг.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22. Показателями доступности и качества государственной услуги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открытость информации о ходе предоставления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наличие необходимого и достаточного количества специалистов, а также помещений, в которых осуществляется прием документов (сведений) от заявителя и выдача документов заявителю, в целях соблюдения установленных настоящим административным регламентом сроков предоставления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возможность выбора заявителем формы обращения за предоставлением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размещение на официальном сайте, информационном стенде Департамента сведений о месте нахождения, графике работы, справочном телефоне, последовательности и сроках предоставления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соблюдение сроков и последовательности выполнения административных процедур, предусмотренных настоящим административным регламентом;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обоснованность отказов в предоставлении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возможность досудебного (внесудебного) рассмотрения жалоб;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отсутствие удовлетворенных жалоб со стороны заявителя по результатам предоставления государственной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Сведения о показателях доступности и качества государственной услуги размещаются на официальном сайте Департамента и портале государственных и муниципальных услуг.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3. Способы информирования заявителя об изменении</w:t>
      </w:r>
    </w:p>
    <w:p>
      <w:pPr>
        <w:pStyle w:val="2"/>
        <w:jc w:val="center"/>
      </w:pPr>
      <w:r>
        <w:rPr>
          <w:sz w:val="24"/>
        </w:rPr>
        <w:t xml:space="preserve">статуса рассмотрения заявления о предоставлении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23. Информация о ходе рассмотрения заявления о предоставлении государственной услуги, об изменении статуса рассмотрения заявления о предоставлении государственной услуги, о результатах предоставления государственной услуги может быть получена заявителем (его представителем) в личном кабинете на портале государственных и муниципальных услуг, а также в Департаменте при обращении заявителя лично.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4. Иные требования к предоставлению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24. При предоставлении государственной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системы, сведения, содержащиеся в государственной информационной системе обеспечения градостроительной деятельности.</w:t>
      </w:r>
    </w:p>
    <w:p>
      <w:pPr>
        <w:pStyle w:val="0"/>
        <w:jc w:val="both"/>
      </w:pPr>
      <w:r>
        <w:rPr>
          <w:sz w:val="24"/>
        </w:rPr>
        <w:t xml:space="preserve">(п. 24 в ред. </w:t>
      </w:r>
      <w:r>
        <w:rPr>
          <w:sz w:val="24"/>
        </w:rPr>
        <w:t xml:space="preserve">приказа</w:t>
      </w:r>
      <w:r>
        <w:rPr>
          <w:sz w:val="24"/>
        </w:rPr>
        <w:t xml:space="preserve"> Департамента градостроительного развития Томской области от 16.06.2026 N 60)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25. Иные услуги, которые являются обязательными для предоставления государственной услуги, отсутствуют.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bookmarkStart w:id="148" w:name="P148"/>
    <w:bookmarkEnd w:id="148"/>
    <w:p>
      <w:pPr>
        <w:pStyle w:val="0"/>
        <w:outlineLvl w:val="1"/>
        <w:jc w:val="right"/>
      </w:pPr>
      <w:r>
        <w:rPr>
          <w:sz w:val="24"/>
        </w:rPr>
        <w:t xml:space="preserve">Приложение 1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предоставления государственной услуги "Предоставление</w:t>
      </w:r>
    </w:p>
    <w:p>
      <w:pPr>
        <w:pStyle w:val="0"/>
        <w:jc w:val="right"/>
      </w:pPr>
      <w:r>
        <w:rPr>
          <w:sz w:val="24"/>
        </w:rPr>
        <w:t xml:space="preserve">разрешения на условно разрешенный вид использования</w:t>
      </w:r>
    </w:p>
    <w:p>
      <w:pPr>
        <w:pStyle w:val="0"/>
        <w:jc w:val="right"/>
      </w:pPr>
      <w:r>
        <w:rPr>
          <w:sz w:val="24"/>
        </w:rPr>
        <w:t xml:space="preserve">земельного участка или объекта капитального строительства"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r>
              <w:rPr>
                <w:sz w:val="24"/>
                <w:color w:val="392c69"/>
              </w:rPr>
              <w:t xml:space="preserve">приказа</w:t>
            </w:r>
            <w:r>
              <w:rPr>
                <w:sz w:val="24"/>
                <w:color w:val="392c69"/>
              </w:rPr>
              <w:t xml:space="preserve"> Департамента градостроительного развития Томской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16.06.2026 N 60)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ДЕПАРТАМЕНТ ГРАДОСТРОИТЕЛЬНОГО РАЗВИТИЯ ТОМСКОЙ ОБЛАСТИ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Почтовый адрес: 634050, г. Томск, пл. Ленина, 6.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Фактический адрес (прием документов): г. Томск, ул. Алтайская, 48.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График работы: понедельник - четверг с 08.45 до 18.00, пятница с 08.45 до 16.45, обед с 13.00 до 14.00.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приказа</w:t>
      </w:r>
      <w:r>
        <w:rPr>
          <w:sz w:val="24"/>
        </w:rPr>
        <w:t xml:space="preserve"> Департамента градостроительного развития Томской области от 16.06.2026 N 60)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График приема документов: понедельник - пятница с 9.00 до 13.00, с 14.00 до 16.00.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Телефон: +7 (3822) 70-90-13, +7 (3822) 70-90-15.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Официальный адрес электронной почты: dep-gr@dgr.tomsk.gov.ru.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Официальный сайт в информационно-телекоммуникационной сети "Интернет": </w:t>
      </w:r>
      <w:hyperlink w:history="0" r:id="rId10">
        <w:r>
          <w:rPr>
            <w:sz w:val="24"/>
            <w:color w:val="0000ff"/>
          </w:rPr>
          <w:t xml:space="preserve">dgr.tomsk.gov.ru</w:t>
        </w:r>
      </w:hyperlink>
      <w:r>
        <w:rPr>
          <w:sz w:val="24"/>
        </w:rPr>
        <w:t xml:space="preserve">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Контактные телефоны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3"/>
        <w:gridCol w:w="2268"/>
      </w:tblGrid>
      <w:tr>
        <w:tc>
          <w:tcPr>
            <w:tcW w:w="68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Председатель комитета перспективного развития и методического сопровождения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+7 (3822) 70-90-53</w:t>
            </w:r>
          </w:p>
        </w:tc>
      </w:tr>
      <w:tr>
        <w:tc>
          <w:tcPr>
            <w:tcW w:w="68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Специалисты комитета перспективного развития и методического сопровождения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+7 (3822) 70-90-36</w:t>
            </w:r>
          </w:p>
        </w:tc>
      </w:tr>
      <w:tr>
        <w:tc>
          <w:tcPr>
            <w:tcW w:w="68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Специалисты комитета по делопроизводству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+7 (3822) 70-90-13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+7 (3822) 70-90-15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ОБЛАСТНОЕ ГОСУДАРСТВЕННОЕ КАЗЕННОЕ УЧРЕЖДЕНИЕ "ТОМСКИЙ</w:t>
      </w:r>
    </w:p>
    <w:p>
      <w:pPr>
        <w:pStyle w:val="2"/>
        <w:jc w:val="center"/>
      </w:pPr>
      <w:r>
        <w:rPr>
          <w:sz w:val="24"/>
        </w:rPr>
        <w:t xml:space="preserve">ОБЛАСТНОЙ МНОГОФУНКЦИОНАЛЬНЫЙ ЦЕНТР ПО ПРЕДОСТАВЛЕНИЮ</w:t>
      </w:r>
    </w:p>
    <w:p>
      <w:pPr>
        <w:pStyle w:val="2"/>
        <w:jc w:val="center"/>
      </w:pPr>
      <w:r>
        <w:rPr>
          <w:sz w:val="24"/>
        </w:rPr>
        <w:t xml:space="preserve">ГОСУДАРСТВЕННЫХ И МУНИЦИПАЛЬНЫХ УСЛУГ"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Адрес официального сайта: </w:t>
      </w:r>
      <w:hyperlink w:history="0" r:id="rId11">
        <w:r>
          <w:rPr>
            <w:sz w:val="24"/>
            <w:color w:val="0000ff"/>
          </w:rPr>
          <w:t xml:space="preserve">md.tomsk.ru</w:t>
        </w:r>
      </w:hyperlink>
      <w:r>
        <w:rPr>
          <w:sz w:val="24"/>
        </w:rPr>
        <w:t xml:space="preserve">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Центр телефонного обслуживания: тел. 60-29-99, 8-800-350-08-50.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Единый портал государственных и муниципальных услуг (функций) - </w:t>
      </w:r>
      <w:hyperlink w:history="0" r:id="rId12">
        <w:r>
          <w:rPr>
            <w:sz w:val="24"/>
            <w:color w:val="0000ff"/>
          </w:rPr>
          <w:t xml:space="preserve">www.gosuslugi.ru</w:t>
        </w:r>
      </w:hyperlink>
      <w:r>
        <w:rPr>
          <w:sz w:val="24"/>
        </w:rPr>
        <w:t xml:space="preserve">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2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предоставления государственной услуги "Предоставление</w:t>
      </w:r>
    </w:p>
    <w:p>
      <w:pPr>
        <w:pStyle w:val="0"/>
        <w:jc w:val="right"/>
      </w:pPr>
      <w:r>
        <w:rPr>
          <w:sz w:val="24"/>
        </w:rPr>
        <w:t xml:space="preserve">разрешения на условно разрешенный вид использования</w:t>
      </w:r>
    </w:p>
    <w:p>
      <w:pPr>
        <w:pStyle w:val="0"/>
        <w:jc w:val="right"/>
      </w:pPr>
      <w:r>
        <w:rPr>
          <w:sz w:val="24"/>
        </w:rPr>
        <w:t xml:space="preserve">земельного участка или объекта капитального строительства"</w:t>
      </w:r>
    </w:p>
    <w:p>
      <w:pPr>
        <w:pStyle w:val="0"/>
        <w:jc w:val="both"/>
      </w:pPr>
      <w:r>
        <w:rPr>
          <w:sz w:val="24"/>
        </w:rPr>
      </w:r>
    </w:p>
    <w:bookmarkStart w:id="196" w:name="P196"/>
    <w:bookmarkEnd w:id="196"/>
    <w:p>
      <w:pPr>
        <w:pStyle w:val="2"/>
        <w:jc w:val="center"/>
      </w:pPr>
      <w:r>
        <w:rPr>
          <w:sz w:val="24"/>
        </w:rPr>
        <w:t xml:space="preserve">ИСЧЕРПЫВАЮЩИЙ ПЕРЕЧЕНЬ</w:t>
      </w:r>
    </w:p>
    <w:p>
      <w:pPr>
        <w:pStyle w:val="2"/>
        <w:jc w:val="center"/>
      </w:pPr>
      <w:r>
        <w:rPr>
          <w:sz w:val="24"/>
        </w:rPr>
        <w:t xml:space="preserve">ДОКУМЕНТОВ, НЕОБХОДИМЫХ ДЛЯ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Документы, предоставляемые заявителем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5669"/>
        <w:gridCol w:w="2835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</w:tc>
        <w:tc>
          <w:tcPr>
            <w:tcW w:w="566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Документ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Порядок предоставления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6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Запрос о предоставлении государственной услуги</w:t>
            </w:r>
          </w:p>
        </w:tc>
        <w:tc>
          <w:tcPr>
            <w:tcW w:w="283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Предоставляется заявителем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66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Документ, удостоверяющий личность заявителя</w:t>
            </w:r>
          </w:p>
        </w:tc>
        <w:tc>
          <w:tcPr>
            <w:tcW w:w="283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Предоставляется заявителем для удостоверения личности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566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Документ, подтверждающий полномочия представителя заявителя (если с запросом обращается представитель заявителя)</w:t>
            </w:r>
          </w:p>
        </w:tc>
        <w:tc>
          <w:tcPr>
            <w:tcW w:w="283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Предоставляется заявителем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566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Правоустанавливающие и (или) правоудостоверяющие документы на земельный участок и (или) объект капитального строительства, в отношении которых испрашивается разрешение на условно разрешенный вид использования и права на которые не зарегистрированы в Едином государственном реестре недвижимости</w:t>
            </w:r>
          </w:p>
        </w:tc>
        <w:tc>
          <w:tcPr>
            <w:tcW w:w="283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Копия предоставляется заявителем без возврата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566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Пояснительная записка, включающая следующую информацию о планируемом объекте: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планируемое целевое назначение объекта;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процент застройки и озеленения от площади земельного участка;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этажность объекта;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основные параметры планируемого объекта, в том числе мощность/вместимость объекта;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обеспеченность объектами социальной инфраструктуры (для объектов жилого назначения);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необходимое количество мест для стоянки транспортных средств</w:t>
            </w:r>
          </w:p>
        </w:tc>
        <w:tc>
          <w:tcPr>
            <w:tcW w:w="283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Оригинал предоставляется заявителем без возврата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566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Санитарно-эпидемиологическое заключение на проект санитарно-защитной зоны планируемого объекта (промышленной площадки)</w:t>
            </w:r>
          </w:p>
        </w:tc>
        <w:tc>
          <w:tcPr>
            <w:tcW w:w="283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Копия предоставляется заявителем без возврата (оригинал для сверки)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566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Письменное согласие собственника земельного участка и (или) объекта капитального строительства, в отношении которых испрашивается разрешение на условно разрешенный вид использования, на установление такого вида (в случае если с запросом о предоставлении муниципальной услуги обращается иной правообладатель земельного участка и (или) объекта капитального строительства)</w:t>
            </w:r>
          </w:p>
        </w:tc>
        <w:tc>
          <w:tcPr>
            <w:tcW w:w="283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Копия предоставляется заявителем без возврата (оригинал для сверки)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Документы, запрашиваемые Департаментом градостроительного</w:t>
      </w:r>
    </w:p>
    <w:p>
      <w:pPr>
        <w:pStyle w:val="2"/>
        <w:jc w:val="center"/>
      </w:pPr>
      <w:r>
        <w:rPr>
          <w:sz w:val="24"/>
        </w:rPr>
        <w:t xml:space="preserve">развития в порядке межведомственного</w:t>
      </w:r>
    </w:p>
    <w:p>
      <w:pPr>
        <w:pStyle w:val="2"/>
        <w:jc w:val="center"/>
      </w:pPr>
      <w:r>
        <w:rPr>
          <w:sz w:val="24"/>
        </w:rPr>
        <w:t xml:space="preserve">информационного воздействия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8504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Выписки из Единого государственного реестра недвижимости о земельном участке, объекте капитального строительства, в отношении которых испрашивается разрешение на условно разрешенный вид использования, о помещениях, которые являются частью такого объекта капитального строительства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Выписки из Единого государственного реестра недвижимости о земельных участках, имеющих общие границы с земельным участком, в отношении которого испрашивается разрешение на условно разрешенный вид использования, об объектах капитального строительства, расположенных на таких земельных участках, о помещениях, которые являются частью таких объектов капитального строительства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Решение о предварительном согласовании предоставления земельного участка, в отношении которого испрашивается разрешение на условно разрешенный вид использования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Письменные заключения по вопросу предоставления разрешения на условно разрешенный вид использования земельного участка и (или) объекта капитального строительства от регионального и муниципальных органов охраны объектов культурного наследия, органа регионального государственного экологического контроля (надзора)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Выписка из Единого государственного реестра юридических лиц о заявителе, являющемся юридическим лицом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Выписка из Единого государственного реестра индивидуальных предпринимателей о заявителе, являющемся индивидуальным предпринимателем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 о наличии/отсутствии уведомления о выявлении самовольной постройки, указанного в </w:t>
            </w:r>
            <w:r>
              <w:rPr>
                <w:sz w:val="24"/>
              </w:rPr>
              <w:t xml:space="preserve">части 2 статьи 55.32</w:t>
            </w:r>
            <w:r>
              <w:rPr>
                <w:sz w:val="24"/>
              </w:rPr>
              <w:t xml:space="preserve"> Градостроительного кодекса Российской Федерации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Правоустанавливающие и (или) правоудостоверяющие документы на земельный участок и (или) объект капитального строительства, в отношении которых испрашивается разрешение на условно разрешенный вид использования и права на которые зарегистрированы в Едином государственном реестре недвижимости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3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предоставления государственной услуги "Предоставление</w:t>
      </w:r>
    </w:p>
    <w:p>
      <w:pPr>
        <w:pStyle w:val="0"/>
        <w:jc w:val="right"/>
      </w:pPr>
      <w:r>
        <w:rPr>
          <w:sz w:val="24"/>
        </w:rPr>
        <w:t xml:space="preserve">разрешения на условно разрешенный вид использования</w:t>
      </w:r>
    </w:p>
    <w:p>
      <w:pPr>
        <w:pStyle w:val="0"/>
        <w:jc w:val="right"/>
      </w:pPr>
      <w:r>
        <w:rPr>
          <w:sz w:val="24"/>
        </w:rPr>
        <w:t xml:space="preserve">земельного участка или объекта капитального строительства"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bookmarkStart w:id="264" w:name="P264"/>
          <w:bookmarkEnd w:id="264"/>
          <w:p>
            <w:pPr>
              <w:pStyle w:val="0"/>
              <w:jc w:val="center"/>
            </w:pPr>
            <w:r>
              <w:rPr>
                <w:sz w:val="24"/>
              </w:rPr>
              <w:t xml:space="preserve">Форма запроса о предоставлении государственной услуги</w:t>
            </w:r>
          </w:p>
        </w:tc>
      </w:tr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В Комиссию по подготовке правил</w:t>
            </w:r>
          </w:p>
          <w:p>
            <w:pPr>
              <w:pStyle w:val="0"/>
              <w:jc w:val="right"/>
            </w:pPr>
            <w:r>
              <w:rPr>
                <w:sz w:val="24"/>
              </w:rPr>
              <w:t xml:space="preserve">землепользования и застройки отдельных</w:t>
            </w:r>
          </w:p>
          <w:p>
            <w:pPr>
              <w:pStyle w:val="0"/>
              <w:jc w:val="right"/>
            </w:pPr>
            <w:r>
              <w:rPr>
                <w:sz w:val="24"/>
              </w:rPr>
              <w:t xml:space="preserve">муниципальных образований через</w:t>
            </w:r>
          </w:p>
          <w:p>
            <w:pPr>
              <w:pStyle w:val="0"/>
              <w:jc w:val="right"/>
            </w:pPr>
            <w:r>
              <w:rPr>
                <w:sz w:val="24"/>
              </w:rPr>
              <w:t xml:space="preserve">Департамент градостроительного развития</w:t>
            </w:r>
          </w:p>
          <w:p>
            <w:pPr>
              <w:pStyle w:val="0"/>
              <w:jc w:val="right"/>
            </w:pPr>
            <w:r>
              <w:rPr>
                <w:sz w:val="24"/>
              </w:rPr>
              <w:t xml:space="preserve">Томской области</w:t>
            </w:r>
          </w:p>
          <w:p>
            <w:pPr>
              <w:pStyle w:val="0"/>
              <w:jc w:val="right"/>
            </w:pPr>
            <w:r>
              <w:rPr>
                <w:sz w:val="24"/>
              </w:rPr>
              <w:t xml:space="preserve">от</w:t>
            </w:r>
          </w:p>
          <w:p>
            <w:pPr>
              <w:pStyle w:val="0"/>
              <w:jc w:val="right"/>
            </w:pPr>
            <w:r>
              <w:rPr>
                <w:sz w:val="24"/>
              </w:rPr>
              <w:t xml:space="preserve">___________________________________________________</w:t>
            </w:r>
          </w:p>
          <w:p>
            <w:pPr>
              <w:pStyle w:val="0"/>
              <w:jc w:val="right"/>
            </w:pPr>
            <w:r>
              <w:rPr>
                <w:sz w:val="24"/>
              </w:rPr>
              <w:t xml:space="preserve">_____________________________________________________</w:t>
            </w:r>
          </w:p>
          <w:p>
            <w:pPr>
              <w:pStyle w:val="0"/>
              <w:jc w:val="right"/>
            </w:pPr>
            <w:r>
              <w:rPr>
                <w:sz w:val="24"/>
              </w:rPr>
              <w:t xml:space="preserve">_____________________________________________________</w:t>
            </w:r>
          </w:p>
          <w:p>
            <w:pPr>
              <w:pStyle w:val="0"/>
              <w:jc w:val="right"/>
            </w:pPr>
            <w:r>
              <w:rPr>
                <w:sz w:val="24"/>
              </w:rPr>
              <w:t xml:space="preserve">_____________________________________________________</w:t>
            </w:r>
          </w:p>
          <w:p>
            <w:pPr>
              <w:pStyle w:val="0"/>
              <w:jc w:val="right"/>
            </w:pPr>
            <w:r>
              <w:rPr>
                <w:sz w:val="24"/>
              </w:rPr>
              <w:t xml:space="preserve">_____________________________________________________</w:t>
            </w:r>
          </w:p>
          <w:p>
            <w:pPr>
              <w:pStyle w:val="0"/>
              <w:jc w:val="right"/>
            </w:pPr>
            <w:r>
              <w:rPr>
                <w:sz w:val="24"/>
              </w:rPr>
              <w:t xml:space="preserve">(Указываются фамилия, имя и (при наличии) отчество, место</w:t>
            </w:r>
          </w:p>
          <w:p>
            <w:pPr>
              <w:pStyle w:val="0"/>
              <w:jc w:val="right"/>
            </w:pPr>
            <w:r>
              <w:rPr>
                <w:sz w:val="24"/>
              </w:rPr>
              <w:t xml:space="preserve">жительства заявителя, реквизиты документа,</w:t>
            </w:r>
          </w:p>
          <w:p>
            <w:pPr>
              <w:pStyle w:val="0"/>
              <w:jc w:val="right"/>
            </w:pPr>
            <w:r>
              <w:rPr>
                <w:sz w:val="24"/>
              </w:rPr>
              <w:t xml:space="preserve">удостоверяющего личность заявителя (для гражданина),</w:t>
            </w:r>
          </w:p>
          <w:p>
            <w:pPr>
              <w:pStyle w:val="0"/>
              <w:jc w:val="right"/>
            </w:pPr>
            <w:r>
              <w:rPr>
                <w:sz w:val="24"/>
              </w:rPr>
              <w:t xml:space="preserve">наименование и место нахождения заявителя (для</w:t>
            </w:r>
          </w:p>
          <w:p>
            <w:pPr>
              <w:pStyle w:val="0"/>
              <w:jc w:val="right"/>
            </w:pPr>
            <w:r>
              <w:rPr>
                <w:sz w:val="24"/>
              </w:rPr>
              <w:t xml:space="preserve">юридического лица), государственный регистрационный</w:t>
            </w:r>
          </w:p>
          <w:p>
            <w:pPr>
              <w:pStyle w:val="0"/>
              <w:jc w:val="right"/>
            </w:pPr>
            <w:r>
              <w:rPr>
                <w:sz w:val="24"/>
              </w:rPr>
              <w:t xml:space="preserve">номер записи о государственной регистрации юридического</w:t>
            </w:r>
          </w:p>
          <w:p>
            <w:pPr>
              <w:pStyle w:val="0"/>
              <w:jc w:val="right"/>
            </w:pPr>
            <w:r>
              <w:rPr>
                <w:sz w:val="24"/>
              </w:rPr>
              <w:t xml:space="preserve">лица в едином государственном реестре юридических лиц и</w:t>
            </w:r>
          </w:p>
          <w:p>
            <w:pPr>
              <w:pStyle w:val="0"/>
              <w:jc w:val="right"/>
            </w:pPr>
            <w:r>
              <w:rPr>
                <w:sz w:val="24"/>
              </w:rPr>
              <w:t xml:space="preserve">идентификационный номер налогоплательщика, за</w:t>
            </w:r>
          </w:p>
          <w:p>
            <w:pPr>
              <w:pStyle w:val="0"/>
              <w:jc w:val="right"/>
            </w:pPr>
            <w:r>
              <w:rPr>
                <w:sz w:val="24"/>
              </w:rPr>
              <w:t xml:space="preserve">исключением случаев, если заявителем является</w:t>
            </w:r>
          </w:p>
          <w:p>
            <w:pPr>
              <w:pStyle w:val="0"/>
              <w:jc w:val="right"/>
            </w:pPr>
            <w:r>
              <w:rPr>
                <w:sz w:val="24"/>
              </w:rPr>
              <w:t xml:space="preserve">иностранное юридическое лицо)</w:t>
            </w:r>
          </w:p>
          <w:p>
            <w:pPr>
              <w:pStyle w:val="0"/>
              <w:jc w:val="right"/>
            </w:pPr>
            <w:r>
              <w:rPr>
                <w:sz w:val="24"/>
              </w:rPr>
              <w:t xml:space="preserve">Почтовый адрес (для юридических лиц дополнительно</w:t>
            </w:r>
          </w:p>
          <w:p>
            <w:pPr>
              <w:pStyle w:val="0"/>
              <w:jc w:val="right"/>
            </w:pPr>
            <w:r>
              <w:rPr>
                <w:sz w:val="24"/>
              </w:rPr>
              <w:t xml:space="preserve">указывается юридический адрес) ___________________________________________________</w:t>
            </w:r>
          </w:p>
          <w:p>
            <w:pPr>
              <w:pStyle w:val="0"/>
              <w:jc w:val="right"/>
            </w:pPr>
            <w:r>
              <w:rPr>
                <w:sz w:val="24"/>
              </w:rPr>
              <w:t xml:space="preserve">тел. _________________________________________________</w:t>
            </w:r>
          </w:p>
        </w:tc>
      </w:tr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ЗАЯВЛЕНИЕ</w:t>
            </w:r>
          </w:p>
        </w:tc>
      </w:tr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Прошу предоставить разрешение на условно разрешенный вид использования в отношении: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- земельного участка по адресу: _________________________________ (кадастровый номер _________________, решение о предварительном согласовании предоставления земельного участка ______________________________ (необходимо заполнить один из вариантов)),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- объекта капитального строительства по адресу: __________________ (кадастровый номер _____________________________).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Испрашиваемый вид использования: ____________________________________.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Право на земельный участок ______________________.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Право на объект капитального строительства _____________________________.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Сведения о земельных участках, имеющих общие границы с земельным участком, применительно к которому испрашивается разрешение, а также об объектах капитального строительства, расположенных на земельных участках, имеющих общие границы с земельным участком, применительно к которому испрашивается разрешение: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Согласен с несением расходов, связанных с организацией и проведением общественных обсуждений или публичных слушаний по вопросу предоставления разрешения на условно разрешенный вид использования, вне зависимости от результата рассмотрения настоящего заявления.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Способ получения документов, являющихся результатом предоставления муниципальной услуги (нужное подчеркнуть):</w:t>
            </w:r>
          </w:p>
          <w:p>
            <w:pPr>
              <w:pStyle w:val="0"/>
              <w:ind w:firstLine="283" w:left="283"/>
              <w:jc w:val="both"/>
            </w:pPr>
            <w:r>
              <w:rPr>
                <w:sz w:val="24"/>
              </w:rPr>
              <w:t xml:space="preserve">- лично;</w:t>
            </w:r>
          </w:p>
          <w:p>
            <w:pPr>
              <w:pStyle w:val="0"/>
              <w:ind w:firstLine="283" w:left="283"/>
              <w:jc w:val="both"/>
            </w:pPr>
            <w:r>
              <w:rPr>
                <w:sz w:val="24"/>
              </w:rPr>
              <w:t xml:space="preserve">- посредством почтовой связи.</w:t>
            </w:r>
          </w:p>
        </w:tc>
      </w:tr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Дата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Подпись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градостроительного развития Томской области от 05.12.2024 N 60</w:t>
            <w:br/>
            <w:t>(ред. от 16.06.2026)</w:t>
            <w:br/>
            <w:t>"Об утверждении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<?xml version="1.0" encoding="UTF-8" standalone="yes"?>
<Relationships xmlns="http://schemas.openxmlformats.org/package/2006/relationships">
	<Relationship Id="rId1" Type="http://schemas.openxmlformats.org/officeDocument/2006/relationships/styles" Target="styles.xml"/>
	<Relationship Id="rId2" Type="http://schemas.openxmlformats.org/officeDocument/2006/relationships/image" Target="media/image1.png"/>
	<Relationship Id="rId3" Type="http://schemas.openxmlformats.org/officeDocument/2006/relationships/hyperlink" Target="https://www.consultant.ru" TargetMode = "External"/>
	<Relationship Id="rId4" Type="http://schemas.openxmlformats.org/officeDocument/2006/relationships/hyperlink" Target="https://www.consultant.ru" TargetMode = "External"/>
	<Relationship Id="rId5" Type="http://schemas.openxmlformats.org/officeDocument/2006/relationships/header" Target="header1.xml"/>
	<Relationship Id="rId6" Type="http://schemas.openxmlformats.org/officeDocument/2006/relationships/footer" Target="footer1.xml"/>
	<Relationship Id="rId7" Type="http://schemas.openxmlformats.org/officeDocument/2006/relationships/hyperlink" Target="https://www.gosuslugi.ru" TargetMode = "External"/>
	<Relationship Id="rId8" Type="http://schemas.openxmlformats.org/officeDocument/2006/relationships/hyperlink" Target="https://md.tomsk.ru" TargetMode = "External"/>
	<Relationship Id="rId9" Type="http://schemas.openxmlformats.org/officeDocument/2006/relationships/hyperlink" Target="https://dgr.tomsk.gov.ru" TargetMode = "External"/>
	<Relationship Id="rId10" Type="http://schemas.openxmlformats.org/officeDocument/2006/relationships/hyperlink" Target="https://dgr.tomsk.gov.ru" TargetMode = "External"/>
	<Relationship Id="rId11" Type="http://schemas.openxmlformats.org/officeDocument/2006/relationships/hyperlink" Target="https://md.tomsk.ru" TargetMode = "External"/>
	<Relationship Id="rId12" Type="http://schemas.openxmlformats.org/officeDocument/2006/relationships/hyperlink" Target="www.gosuslugi.ru" TargetMode = "External"/>
</Relationships>
</file>

<file path=word/_rels/footer1.xml.rels><?xml version="1.0" encoding="UTF-8" standalone="yes"?>
<Relationships xmlns="http://schemas.openxmlformats.org/package/2006/relationships">
	<Relationship Id="rId1" Type="http://schemas.openxmlformats.org/officeDocument/2006/relationships/hyperlink" Target="https://www.consultant.ru" TargetMode = "External"/>
</Relationships>
</file>

<file path=word/_rels/header1.xml.rels><?xml version="1.0" encoding="UTF-8" standalone="yes"?>
<Relationships xmlns="http://schemas.openxmlformats.org/package/2006/relationships">
	<Relationship Id="rId1" Type="http://schemas.openxmlformats.org/officeDocument/2006/relationships/hyperlink" Target="https://www.consultant.ru" TargetMode = 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Департамента градостроительного развития Томской области от 05.12.2024 N 60
(ред. от 16.06.2026)
"Об утверждении административного регламента предоставления государственной услуги "Предоставление разрешения на условно разрешенный вид использования земельного участка или объекта капитального строительства"</dc:title>
  <dcterms:created xsi:type="dcterms:W3CDTF">2026-07-21T05:35:08Z</dcterms:created>
</cp:coreProperties>
</file>